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6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757"/>
        <w:gridCol w:w="417"/>
        <w:gridCol w:w="1891"/>
        <w:gridCol w:w="753"/>
        <w:gridCol w:w="1105"/>
        <w:gridCol w:w="695"/>
        <w:gridCol w:w="1520"/>
      </w:tblGrid>
      <w:tr w:rsidR="007D66DD" w:rsidRPr="0037378E" w:rsidTr="001E1140">
        <w:trPr>
          <w:trHeight w:val="412"/>
        </w:trPr>
        <w:tc>
          <w:tcPr>
            <w:tcW w:w="767" w:type="pct"/>
            <w:shd w:val="clear" w:color="auto" w:fill="auto"/>
            <w:hideMark/>
          </w:tcPr>
          <w:p w:rsidR="007D66DD" w:rsidRPr="00027CB1" w:rsidRDefault="0035060A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7D66DD" w:rsidRPr="00027CB1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08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3737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7" w:type="pct"/>
            <w:shd w:val="clear" w:color="auto" w:fill="auto"/>
          </w:tcPr>
          <w:p w:rsidR="007D66DD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</w:p>
          <w:p w:rsidR="007D66DD" w:rsidRPr="00027CB1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ӘдібековаГ</w:t>
            </w:r>
          </w:p>
        </w:tc>
        <w:tc>
          <w:tcPr>
            <w:tcW w:w="1069" w:type="pct"/>
            <w:gridSpan w:val="2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</w:p>
        </w:tc>
        <w:tc>
          <w:tcPr>
            <w:tcW w:w="1887" w:type="pct"/>
            <w:gridSpan w:val="4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6DD" w:rsidRPr="003C3466" w:rsidTr="001E1140">
        <w:trPr>
          <w:trHeight w:val="212"/>
        </w:trPr>
        <w:tc>
          <w:tcPr>
            <w:tcW w:w="767" w:type="pct"/>
            <w:shd w:val="clear" w:color="auto" w:fill="auto"/>
            <w:hideMark/>
          </w:tcPr>
          <w:p w:rsidR="007D66DD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</w:p>
          <w:p w:rsidR="007D66DD" w:rsidRPr="0037378E" w:rsidRDefault="007D66DD" w:rsidP="001E1140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027CB1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Табиғи қышқ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ылдар мен негіздер.Индикаторлар</w:t>
            </w:r>
          </w:p>
          <w:p w:rsidR="007D66DD" w:rsidRPr="0037378E" w:rsidRDefault="007D66DD" w:rsidP="001E11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№7 </w:t>
            </w:r>
            <w:r w:rsidRPr="0037378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зертханалық  тәжірибе</w:t>
            </w: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«Ерітінділердің қышқылдық, сілтілік ортасын анықтау».</w:t>
            </w:r>
          </w:p>
        </w:tc>
      </w:tr>
      <w:tr w:rsidR="007D66DD" w:rsidRPr="0035060A" w:rsidTr="001E1140">
        <w:tc>
          <w:tcPr>
            <w:tcW w:w="767" w:type="pct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сабақта қол жеткізілетін оқу мақсаты</w:t>
            </w: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7.3.4.1 -«қышқылдық» және «сабындылық» қасиеттер кейбір табиғи қышқылдар мен сілтілердің белгілері болуы мүмкін екендігін білу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7.3.4.2 -химиялық индикаторлар метилоранж, лакмус, фенолфталеинді және олардың әртүрлі ортадағы түстерінің өзгеруін білу</w:t>
            </w:r>
          </w:p>
        </w:tc>
      </w:tr>
      <w:tr w:rsidR="007D66DD" w:rsidRPr="0037378E" w:rsidTr="001E1140">
        <w:trPr>
          <w:trHeight w:val="282"/>
        </w:trPr>
        <w:tc>
          <w:tcPr>
            <w:tcW w:w="767" w:type="pct"/>
            <w:vMerge w:val="restart"/>
            <w:shd w:val="clear" w:color="auto" w:fill="auto"/>
            <w:hideMark/>
          </w:tcPr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4233" w:type="pct"/>
            <w:gridSpan w:val="7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үйренеді</w:t>
            </w:r>
            <w:proofErr w:type="spellEnd"/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</w:tr>
      <w:tr w:rsidR="007D66DD" w:rsidRPr="0037378E" w:rsidTr="001E1140">
        <w:trPr>
          <w:trHeight w:val="358"/>
        </w:trPr>
        <w:tc>
          <w:tcPr>
            <w:tcW w:w="767" w:type="pct"/>
            <w:vMerge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Кейбір табиғи қышқылдар мен сілтілердің «қышқылдық» және «сабындылық» ортасын және индикаторларды  біледі</w:t>
            </w:r>
          </w:p>
        </w:tc>
      </w:tr>
      <w:tr w:rsidR="007D66DD" w:rsidRPr="0037378E" w:rsidTr="001E1140">
        <w:trPr>
          <w:trHeight w:val="331"/>
        </w:trPr>
        <w:tc>
          <w:tcPr>
            <w:tcW w:w="767" w:type="pct"/>
            <w:vMerge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Оқушылардың көбісі үйренеді:</w:t>
            </w:r>
          </w:p>
        </w:tc>
      </w:tr>
      <w:tr w:rsidR="007D66DD" w:rsidRPr="0035060A" w:rsidTr="001E1140">
        <w:trPr>
          <w:trHeight w:val="209"/>
        </w:trPr>
        <w:tc>
          <w:tcPr>
            <w:tcW w:w="767" w:type="pct"/>
            <w:vMerge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pStyle w:val="Default"/>
              <w:rPr>
                <w:rFonts w:eastAsia="Times New Roman"/>
                <w:lang w:val="kk-KZ" w:eastAsia="ru-RU"/>
              </w:rPr>
            </w:pPr>
            <w:r w:rsidRPr="0037378E">
              <w:rPr>
                <w:rFonts w:eastAsia="Times New Roman"/>
                <w:lang w:val="kk-KZ" w:eastAsia="ru-RU"/>
              </w:rPr>
              <w:t>Табиғи қышқылдар мен негіздердің ортасын анықтау үшін,  индикаторлардықолдануды түсінеді</w:t>
            </w:r>
            <w:r w:rsidRPr="0037378E">
              <w:rPr>
                <w:rFonts w:eastAsia="Times New Roman"/>
                <w:bCs/>
                <w:lang w:val="kk-KZ" w:eastAsia="ru-RU"/>
              </w:rPr>
              <w:t>.</w:t>
            </w:r>
          </w:p>
        </w:tc>
      </w:tr>
      <w:tr w:rsidR="007D66DD" w:rsidRPr="0037378E" w:rsidTr="001E1140">
        <w:trPr>
          <w:trHeight w:val="254"/>
        </w:trPr>
        <w:tc>
          <w:tcPr>
            <w:tcW w:w="767" w:type="pct"/>
            <w:vMerge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Кейбір оқушылар үйренеді:</w:t>
            </w:r>
          </w:p>
        </w:tc>
      </w:tr>
      <w:tr w:rsidR="007D66DD" w:rsidRPr="0035060A" w:rsidTr="001E1140">
        <w:trPr>
          <w:trHeight w:val="210"/>
        </w:trPr>
        <w:tc>
          <w:tcPr>
            <w:tcW w:w="767" w:type="pct"/>
            <w:vMerge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Табиғи қышқылдар мен сілтілердің ортасын, индикаторлардың көмегімен 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анықтап қорытынды жасайды.</w:t>
            </w:r>
          </w:p>
        </w:tc>
      </w:tr>
      <w:tr w:rsidR="007D66DD" w:rsidRPr="0037378E" w:rsidTr="001E1140">
        <w:trPr>
          <w:trHeight w:val="284"/>
        </w:trPr>
        <w:tc>
          <w:tcPr>
            <w:tcW w:w="767" w:type="pct"/>
            <w:shd w:val="clear" w:color="auto" w:fill="auto"/>
          </w:tcPr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Пәнге қатысты лексика мен терминология</w:t>
            </w:r>
          </w:p>
          <w:p w:rsidR="007D66DD" w:rsidRPr="00027CB1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Қышқыл,сілті,индикатор, 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акмус, фенолфталеин, метилоранж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Диолог құруға/жазылымға қажетті сөздер топтамасы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Қасиеттері қарама-қарсы күрделі заттар ..............  ,    .............  .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Қышқыл мен сілті ерітінділері әсерінен түсі өзгеретін     заттар  ..........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Жиі қолданылатын индикаторлар........   ,  .........   , .........</w:t>
            </w:r>
          </w:p>
        </w:tc>
      </w:tr>
      <w:tr w:rsidR="007D66DD" w:rsidRPr="0035060A" w:rsidTr="001E1140">
        <w:trPr>
          <w:trHeight w:val="148"/>
        </w:trPr>
        <w:tc>
          <w:tcPr>
            <w:tcW w:w="767" w:type="pct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Биология</w:t>
            </w: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 жеміс-жидектер, көкеністер, жәндіктерде ке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з</w:t>
            </w: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десетін қышқылдар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География</w:t>
            </w: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 қазба байлықтардан сілтілердің, қышқылдардың түзілуі</w:t>
            </w:r>
          </w:p>
        </w:tc>
      </w:tr>
      <w:tr w:rsidR="007D66DD" w:rsidRPr="0037378E" w:rsidTr="001E1140">
        <w:trPr>
          <w:trHeight w:val="180"/>
        </w:trPr>
        <w:tc>
          <w:tcPr>
            <w:tcW w:w="767" w:type="pct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Қосымша білім</w:t>
            </w:r>
          </w:p>
        </w:tc>
        <w:tc>
          <w:tcPr>
            <w:tcW w:w="4233" w:type="pct"/>
            <w:gridSpan w:val="7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Химиялық реакцияны және олардың жүру нәтижесінде реакцияның төрт  типін біледі</w:t>
            </w:r>
          </w:p>
        </w:tc>
      </w:tr>
      <w:tr w:rsidR="007D66DD" w:rsidRPr="0037378E" w:rsidTr="001E1140">
        <w:trPr>
          <w:trHeight w:val="243"/>
        </w:trPr>
        <w:tc>
          <w:tcPr>
            <w:tcW w:w="5000" w:type="pct"/>
            <w:gridSpan w:val="8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Сабақбарысы</w:t>
            </w:r>
            <w:proofErr w:type="spellEnd"/>
          </w:p>
        </w:tc>
      </w:tr>
      <w:tr w:rsidR="007D66DD" w:rsidRPr="0037378E" w:rsidTr="001E1140">
        <w:trPr>
          <w:trHeight w:val="246"/>
        </w:trPr>
        <w:tc>
          <w:tcPr>
            <w:tcW w:w="767" w:type="pct"/>
            <w:vMerge w:val="restart"/>
            <w:shd w:val="clear" w:color="auto" w:fill="auto"/>
          </w:tcPr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</w:p>
          <w:p w:rsidR="007D66DD" w:rsidRPr="00027CB1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, уақыты</w:t>
            </w:r>
          </w:p>
        </w:tc>
        <w:tc>
          <w:tcPr>
            <w:tcW w:w="4233" w:type="pct"/>
            <w:gridSpan w:val="7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іс-әрекет</w:t>
            </w:r>
            <w:proofErr w:type="spellEnd"/>
          </w:p>
        </w:tc>
      </w:tr>
      <w:tr w:rsidR="007D66DD" w:rsidRPr="0037378E" w:rsidTr="001E1140">
        <w:trPr>
          <w:trHeight w:val="254"/>
        </w:trPr>
        <w:tc>
          <w:tcPr>
            <w:tcW w:w="767" w:type="pct"/>
            <w:vMerge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Мұғалім іс-әрекеті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</w:tc>
        <w:tc>
          <w:tcPr>
            <w:tcW w:w="704" w:type="pct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7378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7D66DD" w:rsidRPr="0037378E" w:rsidTr="001E1140">
        <w:trPr>
          <w:trHeight w:val="1371"/>
        </w:trPr>
        <w:tc>
          <w:tcPr>
            <w:tcW w:w="767" w:type="pct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</w:t>
            </w: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269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Ұйымдастыру </w:t>
            </w:r>
          </w:p>
          <w:p w:rsidR="007D66DD" w:rsidRPr="0037378E" w:rsidRDefault="007D66DD" w:rsidP="001E114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Психологиялық ахуал (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сыныптың көңіл-күйіне байланысты</w:t>
            </w: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7D66DD" w:rsidRPr="00027CB1" w:rsidRDefault="007D66DD" w:rsidP="001E11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Керемет </w:t>
            </w: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007097" wp14:editId="24EC3EDA">
                  <wp:extent cx="574040" cy="467995"/>
                  <wp:effectExtent l="0" t="0" r="0" b="8255"/>
                  <wp:docPr id="5" name="Рисунок 5" descr="http://goodimg.ru/img/smayliki-kartin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goodimg.ru/img/smayliki-kartin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7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Тамаша </w:t>
            </w: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33FD8D" wp14:editId="6392C138">
                  <wp:extent cx="616585" cy="499745"/>
                  <wp:effectExtent l="0" t="0" r="0" b="0"/>
                  <wp:docPr id="4" name="Рисунок 4" descr="http://userava.ru/diary/wp-content/uploads/2011/03/2100_confused_emo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userava.ru/diary/wp-content/uploads/2011/03/2100_confused_emo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7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Орташа  </w:t>
            </w: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0B67A0" wp14:editId="20931648">
                  <wp:extent cx="457200" cy="467995"/>
                  <wp:effectExtent l="0" t="0" r="0" b="8255"/>
                  <wp:docPr id="3" name="Рисунок 3" descr="http://pic1.sovetochka.net/uploads/2013/07/07/726424_45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ic1.sovetochka.net/uploads/2013/07/07/726424_45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2.Топқа бөлу.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Химиялық элементтерді үшке бөлу арқылы/ металдар мен бейметалдар,екідайлы / 3топқа бөлінеді</w:t>
            </w:r>
          </w:p>
          <w:p w:rsidR="007D66DD" w:rsidRPr="00027CB1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Элементтерді металдар,</w:t>
            </w: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бейметалдар,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екідайлы элементтер деп жіктей алады</w:t>
            </w:r>
          </w:p>
        </w:tc>
        <w:tc>
          <w:tcPr>
            <w:tcW w:w="704" w:type="pct"/>
            <w:shd w:val="clear" w:color="auto" w:fill="auto"/>
          </w:tcPr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Флипчарт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Химиялық элементтер топтамалары</w:t>
            </w:r>
          </w:p>
          <w:p w:rsidR="007D66DD" w:rsidRPr="0037378E" w:rsidRDefault="007D66DD" w:rsidP="001E114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66DD" w:rsidRPr="006412D4" w:rsidTr="001E1140">
        <w:trPr>
          <w:trHeight w:val="2696"/>
        </w:trPr>
        <w:tc>
          <w:tcPr>
            <w:tcW w:w="767" w:type="pct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                    5 мин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20 мин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аяғы</w:t>
            </w: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</w:t>
            </w: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1мин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1мин</w:t>
            </w:r>
          </w:p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9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7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Тапсырма №1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73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«Ой қозғау» сұрақтары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.Химиялық реакцияның қандай типі бар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2.Химиялық реа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кцияға қатысатын заттарды недейміз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3. Реакция нәт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ижесінде түзілетін заттарды недейміз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/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тақырыпты ашу үшін/ 3 топқа лимон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,құрт,қатты ашыған қымызды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естеріне түсірту,сипаттама беру,жаздыру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pStyle w:val="a3"/>
              <w:widowControl w:val="0"/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37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 №2.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 мақсатында кестемен жұмыс</w:t>
            </w:r>
          </w:p>
          <w:p w:rsidR="007D66DD" w:rsidRPr="0037378E" w:rsidRDefault="007D66DD" w:rsidP="001E1140">
            <w:pPr>
              <w:pStyle w:val="a3"/>
              <w:widowControl w:val="0"/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5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1418"/>
            </w:tblGrid>
            <w:tr w:rsidR="007D66DD" w:rsidRPr="0037378E" w:rsidTr="001E1140">
              <w:tc>
                <w:tcPr>
                  <w:tcW w:w="4003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Ba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+  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=  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Ba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OH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 xml:space="preserve">2  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 xml:space="preserve">+  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66DD" w:rsidRPr="0037378E" w:rsidTr="001E1140">
              <w:tc>
                <w:tcPr>
                  <w:tcW w:w="4003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  +  2P  =  Ca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66DD" w:rsidRPr="0035060A" w:rsidTr="001E1140">
              <w:tc>
                <w:tcPr>
                  <w:tcW w:w="4003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Ca(HCO)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=CaCO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+H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O+CO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↑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66DD" w:rsidRPr="0035060A" w:rsidTr="001E1140">
              <w:tc>
                <w:tcPr>
                  <w:tcW w:w="4003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MgCO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+2HCL=MgCL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+H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O+CO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↑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1.Реакция типін анықта?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2.Химиялық реакцияға қатысатын заттарды көрсет?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3. Реакция нәтиж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есінде түзілетін өнімді көрсет? </w:t>
            </w:r>
          </w:p>
          <w:p w:rsidR="007D66DD" w:rsidRPr="00A70DA5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506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 «Бас бармақ»әдісі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№3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«Галерея» әдісі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Үш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суреттегі тапсырма бойынша жұмыстарын қорғайды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I-топ 1-тапсырма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.Табиғи Қышқылдар 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object w:dxaOrig="223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4pt;height:1in" o:ole="">
                  <v:imagedata r:id="rId8" o:title=""/>
                </v:shape>
                <o:OLEObject Type="Embed" ProgID="PBrush" ShapeID="_x0000_i1025" DrawAspect="Content" ObjectID="_1649673607" r:id="rId9"/>
              </w:object>
            </w: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object w:dxaOrig="2580" w:dyaOrig="2160">
                <v:shape id="_x0000_i1026" type="#_x0000_t75" style="width:95.45pt;height:1in" o:ole="">
                  <v:imagedata r:id="rId10" o:title=""/>
                </v:shape>
                <o:OLEObject Type="Embed" ProgID="PBrush" ShapeID="_x0000_i1026" DrawAspect="Content" ObjectID="_1649673608" r:id="rId11"/>
              </w:objec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Алма                                         Лимон    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object w:dxaOrig="2625" w:dyaOrig="2310">
                <v:shape id="_x0000_i1027" type="#_x0000_t75" style="width:84.55pt;height:74.5pt" o:ole="">
                  <v:imagedata r:id="rId12" o:title=""/>
                </v:shape>
                <o:OLEObject Type="Embed" ProgID="PBrush" ShapeID="_x0000_i1027" DrawAspect="Content" ObjectID="_1649673609" r:id="rId13"/>
              </w:object>
            </w:r>
            <w:r w:rsidRPr="0037378E">
              <w:rPr>
                <w:rFonts w:ascii="Times New Roman" w:hAnsi="Times New Roman"/>
                <w:noProof/>
                <w:sz w:val="24"/>
                <w:szCs w:val="24"/>
              </w:rPr>
              <w:object w:dxaOrig="1815" w:dyaOrig="1485">
                <v:shape id="_x0000_i1028" type="#_x0000_t75" style="width:82.05pt;height:73.65pt" o:ole="">
                  <v:imagedata r:id="rId14" o:title=""/>
                </v:shape>
                <o:OLEObject Type="Embed" ProgID="PBrush" ShapeID="_x0000_i1028" DrawAspect="Content" ObjectID="_1649673610" r:id="rId15"/>
              </w:objec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Сүт қышқылы                   Құмырсқа қышқылы</w:t>
            </w: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Y="1"/>
              <w:tblOverlap w:val="never"/>
              <w:tblW w:w="12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87"/>
            </w:tblGrid>
            <w:tr w:rsidR="007D66DD" w:rsidRPr="0035060A" w:rsidTr="001E1140">
              <w:trPr>
                <w:trHeight w:val="232"/>
              </w:trPr>
              <w:tc>
                <w:tcPr>
                  <w:tcW w:w="5000" w:type="pct"/>
                </w:tcPr>
                <w:p w:rsidR="007D66DD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7D66DD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II-топ. 2-тапсырма.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Қышқылдарға қасиеті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қарама-қарсы заттар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3737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  <w:t xml:space="preserve">                       Сілтілік металдардың гидроксидтері</w:t>
                  </w:r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</w:p>
                <w:p w:rsidR="007D66DD" w:rsidRPr="0037378E" w:rsidRDefault="007D66DD" w:rsidP="001E114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 wp14:anchorId="45CA81A0" wp14:editId="04DBBD2E">
                        <wp:simplePos x="0" y="0"/>
                        <wp:positionH relativeFrom="column">
                          <wp:posOffset>423545</wp:posOffset>
                        </wp:positionH>
                        <wp:positionV relativeFrom="paragraph">
                          <wp:posOffset>61595</wp:posOffset>
                        </wp:positionV>
                        <wp:extent cx="1005205" cy="782320"/>
                        <wp:effectExtent l="0" t="0" r="4445" b="0"/>
                        <wp:wrapSquare wrapText="bothSides"/>
                        <wp:docPr id="10" name="Рисунок 10" descr="C:\Users\Mir\Desktop\рисунки\рисунок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Mir\Desktop\рисунки\рисунок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35" t="15704" r="50912" b="455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205" cy="78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37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F55052" wp14:editId="6A1745FC">
                        <wp:extent cx="956945" cy="818515"/>
                        <wp:effectExtent l="0" t="0" r="0" b="635"/>
                        <wp:docPr id="2" name="Рисунок 2" descr="C:\Users\Mir\Desktop\рисунки\рисунок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C:\Users\Mir\Desktop\рисунки\рисунок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87" t="58884" r="52089" b="83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818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37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9E4B97A" wp14:editId="76AC4A7E">
                        <wp:extent cx="977900" cy="818515"/>
                        <wp:effectExtent l="0" t="0" r="0" b="635"/>
                        <wp:docPr id="1" name="Рисунок 1" descr="C:\Users\Mir\Desktop\рисунки\рисунок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C:\Users\Mir\Desktop\рисунки\рисунок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590" t="17023" r="5380" b="465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818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6DD" w:rsidRPr="0037378E" w:rsidRDefault="007D66DD" w:rsidP="001E114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  <w:t xml:space="preserve">КОН        NaOH      </w:t>
                  </w:r>
                  <w:r w:rsidRPr="0037378E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  <w:t>LiOH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  <w:t xml:space="preserve"> литий гидроксидтері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III-топ 3-тапсырма. 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Қышқыл мен  негізді анықтайтын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?</w:t>
                  </w:r>
                </w:p>
                <w:p w:rsidR="007D66DD" w:rsidRPr="0037378E" w:rsidRDefault="007D66DD" w:rsidP="001E114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4AB2C76C" wp14:editId="4799599E">
                        <wp:simplePos x="0" y="0"/>
                        <wp:positionH relativeFrom="column">
                          <wp:posOffset>157480</wp:posOffset>
                        </wp:positionH>
                        <wp:positionV relativeFrom="paragraph">
                          <wp:posOffset>86360</wp:posOffset>
                        </wp:positionV>
                        <wp:extent cx="1776095" cy="1176655"/>
                        <wp:effectExtent l="0" t="0" r="0" b="4445"/>
                        <wp:wrapTight wrapText="bothSides">
                          <wp:wrapPolygon edited="0">
                            <wp:start x="0" y="0"/>
                            <wp:lineTo x="0" y="21332"/>
                            <wp:lineTo x="21314" y="21332"/>
                            <wp:lineTo x="21314" y="0"/>
                            <wp:lineTo x="0" y="0"/>
                          </wp:wrapPolygon>
                        </wp:wrapTight>
                        <wp:docPr id="9" name="Рисунок 9" descr="C:\Users\Mir\Desktop\рисунки\рис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C:\Users\Mir\Desktop\рисунки\рис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31" t="6773" r="1904" b="9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095" cy="1176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10FE501" wp14:editId="39D132B4">
                        <wp:simplePos x="0" y="0"/>
                        <wp:positionH relativeFrom="column">
                          <wp:posOffset>2033270</wp:posOffset>
                        </wp:positionH>
                        <wp:positionV relativeFrom="paragraph">
                          <wp:posOffset>95250</wp:posOffset>
                        </wp:positionV>
                        <wp:extent cx="1597660" cy="1144905"/>
                        <wp:effectExtent l="0" t="0" r="2540" b="0"/>
                        <wp:wrapTight wrapText="bothSides">
                          <wp:wrapPolygon edited="0">
                            <wp:start x="0" y="0"/>
                            <wp:lineTo x="0" y="21205"/>
                            <wp:lineTo x="21377" y="21205"/>
                            <wp:lineTo x="21377" y="0"/>
                            <wp:lineTo x="0" y="0"/>
                          </wp:wrapPolygon>
                        </wp:wrapTight>
                        <wp:docPr id="8" name="Рисунок 8" descr="C:\Users\Mir\Desktop\рисунки\рис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C:\Users\Mir\Desktop\рисунки\рис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66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2992E6FA" wp14:editId="03B3D885">
                        <wp:simplePos x="0" y="0"/>
                        <wp:positionH relativeFrom="column">
                          <wp:posOffset>-2784475</wp:posOffset>
                        </wp:positionH>
                        <wp:positionV relativeFrom="paragraph">
                          <wp:posOffset>960755</wp:posOffset>
                        </wp:positionV>
                        <wp:extent cx="2333625" cy="1312545"/>
                        <wp:effectExtent l="0" t="0" r="9525" b="1905"/>
                        <wp:wrapTopAndBottom/>
                        <wp:docPr id="7" name="Рисунок 7" descr="C:\Users\Mir\Desktop\рисунки\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Mir\Desktop\рисунки\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1312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7D66DD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258615AC" wp14:editId="23FA3988">
                        <wp:extent cx="1555115" cy="711835"/>
                        <wp:effectExtent l="0" t="0" r="698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115" cy="7118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060A" w:rsidRPr="0035060A" w:rsidRDefault="0035060A" w:rsidP="001E1140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Кері байланыс: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 w:eastAsia="en-GB"/>
                    </w:rPr>
                    <w:t>«Жарайсың» әдісі</w:t>
                  </w:r>
                  <w:bookmarkStart w:id="0" w:name="_GoBack"/>
                  <w:bookmarkEnd w:id="0"/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4</w:t>
                  </w:r>
                  <w:r w:rsidRPr="003737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-тапсырма. Жұптық жұмыс</w:t>
                  </w:r>
                  <w:r w:rsidRPr="0037378E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/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Зертханалық тәжірибе</w:t>
                  </w:r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№7 Ерітінділердің қышқылдық, негіздік ортасын</w:t>
                  </w:r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анықтау</w:t>
                  </w:r>
                </w:p>
                <w:p w:rsidR="007D66DD" w:rsidRPr="0037378E" w:rsidRDefault="007D66DD" w:rsidP="001E114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W w:w="58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69"/>
                    <w:gridCol w:w="3365"/>
                  </w:tblGrid>
                  <w:tr w:rsidR="007D66DD" w:rsidRPr="0037378E" w:rsidTr="001E1140">
                    <w:trPr>
                      <w:trHeight w:val="375"/>
                    </w:trPr>
                    <w:tc>
                      <w:tcPr>
                        <w:tcW w:w="246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Реактивтер</w:t>
                        </w:r>
                      </w:p>
                    </w:tc>
                    <w:tc>
                      <w:tcPr>
                        <w:tcW w:w="3365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Құрал-жабдықтар</w:t>
                        </w:r>
                      </w:p>
                    </w:tc>
                  </w:tr>
                  <w:tr w:rsidR="007D66DD" w:rsidRPr="0035060A" w:rsidTr="001E1140">
                    <w:trPr>
                      <w:trHeight w:val="902"/>
                    </w:trPr>
                    <w:tc>
                      <w:tcPr>
                        <w:tcW w:w="246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1.Натрий гидроксиді (NaOH)</w:t>
                        </w:r>
                      </w:p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2.Тұз қышқылы (HCL)</w:t>
                        </w:r>
                      </w:p>
                    </w:tc>
                    <w:tc>
                      <w:tcPr>
                        <w:tcW w:w="3365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1.Сынауықтар</w:t>
                        </w:r>
                      </w:p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2.Индикаторлар ерітінділері: лакмус,метилоранж,фенолфталеин</w:t>
                        </w:r>
                      </w:p>
                      <w:p w:rsidR="007D66DD" w:rsidRPr="0037378E" w:rsidRDefault="007D66DD" w:rsidP="001E1140">
                        <w:pPr>
                          <w:tabs>
                            <w:tab w:val="left" w:pos="51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3.Әмбебап индикатор қағазы</w:t>
                        </w:r>
                      </w:p>
                    </w:tc>
                  </w:tr>
                </w:tbl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Берілген кестені толтыру үшін ортасы зерттелетін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заттардың ерітінділерін төрт сынауыққа құйып алыңдар 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әрқасысына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индикатормен әсер етіп, түстерінің </w:t>
                  </w:r>
                </w:p>
                <w:p w:rsidR="007D66DD" w:rsidRPr="0037378E" w:rsidRDefault="007D66DD" w:rsidP="001E1140">
                  <w:pPr>
                    <w:tabs>
                      <w:tab w:val="left" w:pos="5190"/>
                    </w:tabs>
                    <w:autoSpaceDE w:val="0"/>
                    <w:autoSpaceDN w:val="0"/>
                    <w:adjustRightInd w:val="0"/>
                    <w:spacing w:line="240" w:lineRule="auto"/>
                    <w:ind w:right="2559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өзгергенін бақылап кестені толтыру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"/>
                    <w:gridCol w:w="1417"/>
                    <w:gridCol w:w="709"/>
                    <w:gridCol w:w="992"/>
                    <w:gridCol w:w="992"/>
                    <w:gridCol w:w="1418"/>
                  </w:tblGrid>
                  <w:tr w:rsidR="007D66DD" w:rsidRPr="0035060A" w:rsidTr="001E1140">
                    <w:trPr>
                      <w:trHeight w:val="431"/>
                    </w:trPr>
                    <w:tc>
                      <w:tcPr>
                        <w:tcW w:w="306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№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Заттар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лакмус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метилоранж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Фенол</w:t>
                        </w:r>
                      </w:p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фталеин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Әмбебап индикатор қағазы</w:t>
                        </w:r>
                      </w:p>
                    </w:tc>
                  </w:tr>
                  <w:tr w:rsidR="007D66DD" w:rsidRPr="0035060A" w:rsidTr="001E1140">
                    <w:trPr>
                      <w:trHeight w:val="198"/>
                    </w:trPr>
                    <w:tc>
                      <w:tcPr>
                        <w:tcW w:w="306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Су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7D66DD" w:rsidRPr="0035060A" w:rsidTr="001E1140">
                    <w:trPr>
                      <w:trHeight w:val="216"/>
                    </w:trPr>
                    <w:tc>
                      <w:tcPr>
                        <w:tcW w:w="306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Натрий гидроксиді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7D66DD" w:rsidRPr="0035060A" w:rsidTr="001E1140">
                    <w:trPr>
                      <w:trHeight w:val="216"/>
                    </w:trPr>
                    <w:tc>
                      <w:tcPr>
                        <w:tcW w:w="306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7378E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Тұз қышқылы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7D66DD" w:rsidRPr="0037378E" w:rsidRDefault="007D66DD" w:rsidP="001E1140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7D66DD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D66DD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Кейбір табиғи қышқылдар мен сілтілердің «қышқыл</w:t>
                  </w:r>
                </w:p>
                <w:p w:rsidR="007D66DD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дық» және «сабындылық» қасиеттерін білді. </w:t>
                  </w:r>
                </w:p>
                <w:p w:rsidR="007D66DD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Индикаторларды қолданып «қышқылдық» және</w:t>
                  </w:r>
                </w:p>
                <w:p w:rsidR="007D66DD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37378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«сабындылық» ортаны анықтады.</w:t>
                  </w:r>
                  <w:r w:rsidRPr="0037378E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  <w:t xml:space="preserve">Табиғи қышқылдар </w:t>
                  </w:r>
                </w:p>
                <w:p w:rsidR="007D66DD" w:rsidRPr="0037378E" w:rsidRDefault="007D66DD" w:rsidP="001E1140">
                  <w:pPr>
                    <w:tabs>
                      <w:tab w:val="left" w:pos="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7378E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GB"/>
                    </w:rPr>
                    <w:t>мен сілтілер ортасын анықтап қорытындылады.</w:t>
                  </w:r>
                </w:p>
              </w:tc>
            </w:tr>
          </w:tbl>
          <w:p w:rsidR="007D66DD" w:rsidRPr="0037378E" w:rsidRDefault="007D66DD" w:rsidP="001E114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5546">
              <w:rPr>
                <w:rFonts w:ascii="Times New Roman" w:hAnsi="Times New Roman"/>
                <w:sz w:val="24"/>
                <w:szCs w:val="24"/>
              </w:rPr>
              <w:object w:dxaOrig="6285" w:dyaOrig="4560">
                <v:shape id="_x0000_i1029" type="#_x0000_t75" style="width:230.25pt;height:110.5pt" o:ole="">
                  <v:imagedata r:id="rId21" o:title=""/>
                </v:shape>
                <o:OLEObject Type="Embed" ProgID="PBrush" ShapeID="_x0000_i1029" DrawAspect="Content" ObjectID="_1649673611" r:id="rId22"/>
              </w:object>
            </w:r>
          </w:p>
          <w:p w:rsidR="007D66DD" w:rsidRDefault="007D66DD" w:rsidP="001E11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Мадақтау</w:t>
            </w:r>
          </w:p>
          <w:p w:rsidR="007D66DD" w:rsidRPr="00C66604" w:rsidRDefault="007D66DD" w:rsidP="001E11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Уйге:</w:t>
            </w:r>
            <w:r w:rsidRPr="00373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Табиғи қышқ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ылдар мен негіздердің айырмашылығын жазып келу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Химиялық реакцияның типін ажырады</w:t>
            </w: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Реагентпен  өнімді біледі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80D2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Қышқылдар,  негіздер, индикаторды біледі</w:t>
            </w:r>
          </w:p>
          <w:p w:rsidR="007D66DD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D66DD" w:rsidRPr="00E80D2C" w:rsidRDefault="007D66DD" w:rsidP="001E1140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Табиғатта кездесетін қышқылдар мен негіздердің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айырмашылын біледі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Синтездік жолмен  алынатын  қышқылдар мен сілтілерді 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элементтің қай тобынан </w:t>
            </w: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lastRenderedPageBreak/>
              <w:t>алынғанын ажыратады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Қышқылдарға, негіздерге тән қасиеттерге жалпы 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сипаттама береді</w:t>
            </w: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тех.ережелерін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сақтай отырып тәжірибені жас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айды</w:t>
            </w: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айырмашылықтарын бақылайды</w:t>
            </w: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кестені дұрыс толтыруды біледі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4" w:type="pct"/>
            <w:shd w:val="clear" w:color="auto" w:fill="auto"/>
          </w:tcPr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Үлестірме материал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Қима қағаздар. 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Тех.қауіпсіздік ережесі</w:t>
            </w: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Кестелер</w:t>
            </w: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Сынауық</w:t>
            </w: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Натрий гидроксиді</w:t>
            </w: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Тұз қышқылы</w:t>
            </w:r>
          </w:p>
          <w:p w:rsidR="007D66DD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Индикатор қағазы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фенолфталеин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6412D4" w:rsidRDefault="007D66DD" w:rsidP="001E1140">
            <w:pPr>
              <w:spacing w:before="60" w:after="6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66DD" w:rsidRPr="0035060A" w:rsidTr="001E1140">
        <w:tc>
          <w:tcPr>
            <w:tcW w:w="2237" w:type="pct"/>
            <w:gridSpan w:val="3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Саралау–оқушыларға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737" w:type="pct"/>
            <w:gridSpan w:val="3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026" w:type="pct"/>
            <w:gridSpan w:val="2"/>
            <w:shd w:val="clear" w:color="auto" w:fill="auto"/>
            <w:hideMark/>
          </w:tcPr>
          <w:p w:rsidR="007D66DD" w:rsidRPr="0037378E" w:rsidRDefault="007D66DD" w:rsidP="001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37378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7D66DD" w:rsidRPr="0035060A" w:rsidTr="001E1140">
        <w:trPr>
          <w:trHeight w:val="346"/>
        </w:trPr>
        <w:tc>
          <w:tcPr>
            <w:tcW w:w="2237" w:type="pct"/>
            <w:gridSpan w:val="3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Сабақ мақсатын саралай келе мен сабағымды білу, түсіну, қолдану, қорытындылау кезеңдері бойынша жүргізуді жоспарладым.  </w:t>
            </w:r>
          </w:p>
          <w:p w:rsidR="007D66DD" w:rsidRPr="0037378E" w:rsidRDefault="007D66DD" w:rsidP="001E11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4 тапсырма  орындауға жоспарладым. Бұл тапсырмалардың ішінен 1-3 тапсырмалар иттоптық жұмыста, ал біреуі жұптық зертханалық жұмыс «Галерея» тәсілінде  тапсырмаларды орындау барысында оқушыларға көбірек қолдау көрсете аламын.  </w:t>
            </w:r>
          </w:p>
          <w:p w:rsidR="007D66DD" w:rsidRPr="0037378E" w:rsidRDefault="007D66DD" w:rsidP="001E11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Ал сынып оқушыларының ішіндегі қабілетті оқушыларды постер жасау барысында қадағалаймын, қабілеті жоғары оқушыларға деңгейіне қарай күрделі тапсырамалар беру,</w:t>
            </w:r>
          </w:p>
          <w:p w:rsidR="007D66DD" w:rsidRPr="0037378E" w:rsidRDefault="007D66DD" w:rsidP="001E1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топтық,жұптық тапсырмаларды орындау барысында қадағалап кері байланыс арқылы саралаймын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«Ой қозғау», 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«Галерея»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  <w:t>«Пирамида» әдісі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D66DD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  <w:r w:rsidRPr="0037378E"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  <w:t>«Бас бармақ» әдісі</w:t>
            </w:r>
          </w:p>
          <w:p w:rsidR="0035060A" w:rsidRPr="0037378E" w:rsidRDefault="0035060A" w:rsidP="001E1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  <w:t>«Жарайсың» әдісі</w:t>
            </w:r>
          </w:p>
          <w:p w:rsidR="007D66DD" w:rsidRPr="0037378E" w:rsidRDefault="0035060A" w:rsidP="001E1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  <w:t>Мұғалімнің мадақтауы</w:t>
            </w:r>
          </w:p>
          <w:p w:rsidR="007D66DD" w:rsidRPr="0037378E" w:rsidRDefault="007D66DD" w:rsidP="001E1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  <w:gridSpan w:val="2"/>
            <w:shd w:val="clear" w:color="auto" w:fill="auto"/>
          </w:tcPr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1.Оқу бөлмесінің таза, жарық</w:t>
            </w:r>
            <w:r w:rsidRPr="0037378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желдетілген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2.Оқу құралдары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еректі ресурстар өз орнында техн</w:t>
            </w: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икалық қауіпсіздігі сакталған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3.Қолданылған жемістер,тағам түрлері ескірмеген</w:t>
            </w:r>
          </w:p>
          <w:p w:rsidR="007D66DD" w:rsidRPr="0037378E" w:rsidRDefault="007D66DD" w:rsidP="001E114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78E">
              <w:rPr>
                <w:rFonts w:ascii="Times New Roman" w:hAnsi="Times New Roman"/>
                <w:sz w:val="24"/>
                <w:szCs w:val="24"/>
                <w:lang w:val="kk-KZ"/>
              </w:rPr>
              <w:t>4. Уақытында сергіту сәтін өткізу</w:t>
            </w:r>
          </w:p>
        </w:tc>
      </w:tr>
    </w:tbl>
    <w:p w:rsidR="007D66DD" w:rsidRDefault="007D66DD" w:rsidP="007D66D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73D30" w:rsidRDefault="0035060A" w:rsidP="0035060A">
      <w:pPr>
        <w:jc w:val="center"/>
      </w:pPr>
      <w:r>
        <w:rPr>
          <w:rFonts w:ascii="Times New Roman" w:hAnsi="Times New Roman"/>
          <w:b/>
          <w:sz w:val="24"/>
          <w:szCs w:val="24"/>
          <w:lang w:val="kk-KZ"/>
        </w:rPr>
        <w:t>Тексерілді:</w:t>
      </w:r>
      <w:r w:rsidR="007D66DD">
        <w:rPr>
          <w:rFonts w:ascii="Times New Roman" w:hAnsi="Times New Roman"/>
          <w:b/>
          <w:sz w:val="24"/>
          <w:szCs w:val="24"/>
          <w:lang w:val="kk-KZ"/>
        </w:rPr>
        <w:t>_______________________</w:t>
      </w:r>
    </w:p>
    <w:sectPr w:rsidR="0047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5690"/>
    <w:multiLevelType w:val="hybridMultilevel"/>
    <w:tmpl w:val="F4DE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D"/>
    <w:rsid w:val="0035060A"/>
    <w:rsid w:val="00554D6A"/>
    <w:rsid w:val="007D66DD"/>
    <w:rsid w:val="00B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1A44"/>
  <w15:chartTrackingRefBased/>
  <w15:docId w15:val="{F8A90206-E57B-4280-9B29-68A26B39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66D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link w:val="a6"/>
    <w:uiPriority w:val="1"/>
    <w:qFormat/>
    <w:rsid w:val="007D66DD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6">
    <w:name w:val="Без интервала Знак"/>
    <w:link w:val="a5"/>
    <w:uiPriority w:val="1"/>
    <w:locked/>
    <w:rsid w:val="007D66DD"/>
    <w:rPr>
      <w:rFonts w:ascii="Cambria" w:eastAsia="Calibri" w:hAnsi="Cambria" w:cs="Times New Roman"/>
    </w:rPr>
  </w:style>
  <w:style w:type="character" w:customStyle="1" w:styleId="a4">
    <w:name w:val="Абзац списка Знак"/>
    <w:link w:val="a3"/>
    <w:uiPriority w:val="34"/>
    <w:locked/>
    <w:rsid w:val="007D66DD"/>
    <w:rPr>
      <w:rFonts w:ascii="Calibri" w:eastAsia="Calibri" w:hAnsi="Calibri" w:cs="Times New Roman"/>
    </w:rPr>
  </w:style>
  <w:style w:type="paragraph" w:customStyle="1" w:styleId="Default">
    <w:name w:val="Default"/>
    <w:rsid w:val="007D66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2019-06-07T00:57:00Z</dcterms:created>
  <dcterms:modified xsi:type="dcterms:W3CDTF">2020-04-29T07:54:00Z</dcterms:modified>
</cp:coreProperties>
</file>