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06" w:rsidRPr="00F22406" w:rsidRDefault="00F22406" w:rsidP="00F22406">
      <w:pPr>
        <w:spacing w:before="100" w:beforeAutospacing="1" w:after="238" w:line="238" w:lineRule="atLeast"/>
        <w:rPr>
          <w:rFonts w:ascii="Arial" w:eastAsia="Times New Roman" w:hAnsi="Arial" w:cs="Arial"/>
          <w:sz w:val="16"/>
          <w:szCs w:val="16"/>
          <w:lang w:val="kk-KZ" w:eastAsia="ru-RU"/>
        </w:rPr>
      </w:pPr>
      <w:r w:rsidRPr="00F22406">
        <w:rPr>
          <w:rFonts w:ascii="Arial" w:eastAsia="Times New Roman" w:hAnsi="Arial" w:cs="Arial"/>
          <w:sz w:val="16"/>
          <w:szCs w:val="16"/>
          <w:lang w:eastAsia="ru-RU"/>
        </w:rPr>
        <w:t>ҚЫСҚА МЕРЗІМДІ САБАҚ ЖОСПАРЫ</w:t>
      </w:r>
    </w:p>
    <w:tbl>
      <w:tblPr>
        <w:tblStyle w:val="a7"/>
        <w:tblW w:w="5000" w:type="pct"/>
        <w:tblLook w:val="04A0"/>
      </w:tblPr>
      <w:tblGrid>
        <w:gridCol w:w="2977"/>
        <w:gridCol w:w="2978"/>
        <w:gridCol w:w="4727"/>
      </w:tblGrid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4-тоқсан</w:t>
            </w: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16.04.2014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Сабақ № 1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Сабақтың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атауы</w:t>
            </w:r>
            <w:proofErr w:type="spellEnd"/>
          </w:p>
        </w:tc>
        <w:tc>
          <w:tcPr>
            <w:tcW w:w="7335" w:type="dxa"/>
            <w:gridSpan w:val="2"/>
            <w:hideMark/>
          </w:tcPr>
          <w:p w:rsidR="00F22406" w:rsidRPr="00F22406" w:rsidRDefault="00F22406" w:rsidP="00F22406">
            <w:pPr>
              <w:spacing w:before="100" w:beforeAutospacing="1" w:after="100" w:afterAutospacing="1" w:line="250" w:lineRule="atLeast"/>
              <w:outlineLvl w:val="1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0"/>
                <w:szCs w:val="20"/>
                <w:lang w:eastAsia="ru-RU"/>
              </w:rPr>
              <w:t>М.Мағауин. «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0"/>
                <w:szCs w:val="20"/>
                <w:lang w:eastAsia="ru-RU"/>
              </w:rPr>
              <w:t>Бі</w:t>
            </w:r>
            <w:proofErr w:type="gram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0"/>
                <w:szCs w:val="20"/>
                <w:lang w:eastAsia="ru-RU"/>
              </w:rPr>
              <w:t xml:space="preserve"> атаның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0"/>
                <w:szCs w:val="20"/>
                <w:lang w:eastAsia="ru-RU"/>
              </w:rPr>
              <w:t>балалары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0"/>
                <w:szCs w:val="20"/>
                <w:lang w:eastAsia="ru-RU"/>
              </w:rPr>
              <w:t>»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Сілтеме</w:t>
            </w:r>
            <w:proofErr w:type="spellEnd"/>
          </w:p>
        </w:tc>
        <w:tc>
          <w:tcPr>
            <w:tcW w:w="7335" w:type="dxa"/>
            <w:gridSpan w:val="2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МАН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Жалпы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 мақсаты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</w:p>
        </w:tc>
        <w:tc>
          <w:tcPr>
            <w:tcW w:w="7335" w:type="dxa"/>
            <w:gridSpan w:val="2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val="kk-KZ" w:eastAsia="ru-RU"/>
              </w:rPr>
              <w:t>М.Мағауиннің өмірі мен  шығармашылығын, әңгімесінің тақырыбын, мазмұнын меңгерту.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Мұғалімдер үшін оқу нәтижелері</w:t>
            </w:r>
          </w:p>
        </w:tc>
        <w:tc>
          <w:tcPr>
            <w:tcW w:w="7335" w:type="dxa"/>
            <w:gridSpan w:val="2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Жазушының өмі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ін, шығармашылығын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біледі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, әңгімені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сыни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тұрғыда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талдай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алады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кейіпкерлерді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 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салыстыра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алады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Сабақта туындаған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негізгі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идеялар</w:t>
            </w:r>
            <w:proofErr w:type="spellEnd"/>
          </w:p>
        </w:tc>
        <w:tc>
          <w:tcPr>
            <w:tcW w:w="7335" w:type="dxa"/>
            <w:gridSpan w:val="2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Жазушы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өмі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і мен әңгіме, әңгімеге арқау болған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тарихи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оқиға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жайлы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сұрақтар.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Оқыту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формасы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,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технологиясы</w:t>
            </w:r>
            <w:proofErr w:type="spellEnd"/>
          </w:p>
        </w:tc>
        <w:tc>
          <w:tcPr>
            <w:tcW w:w="7335" w:type="dxa"/>
            <w:gridSpan w:val="2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СТО,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диалогті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к</w:t>
            </w:r>
            <w:proofErr w:type="spellEnd"/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оқыту, АКТ.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Қолданылатын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материалдар</w:t>
            </w:r>
            <w:proofErr w:type="spellEnd"/>
          </w:p>
        </w:tc>
        <w:tc>
          <w:tcPr>
            <w:tcW w:w="7335" w:type="dxa"/>
            <w:gridSpan w:val="2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оқулық, хрестоматия,</w:t>
            </w:r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АКТ,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флипчарт</w:t>
            </w:r>
            <w:proofErr w:type="spellEnd"/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ЭО, қосымша мәліметтер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Тапсырмалар</w:t>
            </w:r>
            <w:proofErr w:type="spellEnd"/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Мұғалімнің і</w:t>
            </w:r>
            <w:proofErr w:type="gram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с-</w:t>
            </w:r>
            <w:proofErr w:type="gram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әрекеті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 xml:space="preserve">Оқушының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іс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 xml:space="preserve"> әрекеті 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Ұйымдастыру.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Сәлемдесу, түгендеу, 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саба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ққа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зейінін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бұру.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Психологиялық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ахуал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тудыру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.С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ергіту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сәтін өткізу.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Стикерлер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арқылы 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топ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қа бөлу.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Топ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ережесін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құру. 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Балалар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шеңбер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формасында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тұрып,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билейді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Содан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соң 4түрлі тү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ст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і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стикер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бойынша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6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адамнан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4 топқа бөлінеді. Оқушылыр өздері топ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ережесін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құрып, қолдарын қойып,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бекітеді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 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І. </w:t>
            </w:r>
            <w:proofErr w:type="spellStart"/>
            <w:proofErr w:type="gram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Б</w:t>
            </w:r>
            <w:proofErr w:type="gramEnd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ілу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Сабақтың мақсатын айқындау. «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Тірек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сөздер» стр. арқылы (жазушының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портреті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)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жазушы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, оның шығармашылығы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туралы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таныстыру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Тірек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сөздер арқылы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жазушы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туралы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мәліметке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ие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 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болады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ІІ. Түсіну.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val="kk-KZ" w:eastAsia="ru-RU"/>
              </w:rPr>
              <w:t>ЭО арқылы жазушы, әңгіме туралы ақпарат береміз.(АВС оқушылардың мүмкіндіктерін ескеру).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val="kk-KZ" w:eastAsia="ru-RU"/>
              </w:rPr>
              <w:t xml:space="preserve">Мазмұнын меңгереді, кейіпкерлер іс-әрекетіне мән береді. </w:t>
            </w: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Сұрақтар қояды, өздерін бағалайды. 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ІІІ. Қолдану.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val="kk-KZ" w:eastAsia="ru-RU"/>
              </w:rPr>
              <w:t>Венн диаграмма арқылы қазақ баласы мен неміс баласының ұқсас жағы мен айырмашылығын талдау.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Венн диаграмма арқылы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салыстыра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алады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Ынталандыру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үшін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смайликтер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береміз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ІҮ.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Талдау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«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Екі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жақты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күнделік» стр.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орындайды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 Мәтінді бөліктерге бөлі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, топтарға беру.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Ә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топ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берілген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бөлікті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жазып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, соған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байланысты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өз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пікірін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Ү. Жинақтау.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Постермен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жұмыс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жасайды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Сабақ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барысында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алған 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м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әліметтерін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постерге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түсіреді.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Сабақта алған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л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імдерін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постермен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қорғайды.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ҮІ. Бағалау.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Постерді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қорғату арқылы өз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ойларын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дәлелдейді. 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Оқушылар дәлелдейд,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бір-бі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іне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сұрақтар қояды. </w:t>
            </w: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«Бас бармақ»</w:t>
            </w: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арқылы бағалайд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ы(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постерлерін).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Жарайсың.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Керемет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Дегенмен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…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Үйге:</w:t>
            </w: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Әңгімені 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о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қу, мазмұндау.Әңгімеге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байланысты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сурет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салу.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Оқушылар күнделіктеріне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</w:t>
            </w:r>
          </w:p>
        </w:tc>
      </w:tr>
      <w:tr w:rsidR="00F22406" w:rsidRPr="00F22406" w:rsidTr="00F22406"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lastRenderedPageBreak/>
              <w:t>Рефлексия</w:t>
            </w:r>
          </w:p>
        </w:tc>
        <w:tc>
          <w:tcPr>
            <w:tcW w:w="283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«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Екі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жұлдыз,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</w:t>
            </w:r>
            <w:proofErr w:type="spellEnd"/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тілек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»</w:t>
            </w:r>
          </w:p>
        </w:tc>
        <w:tc>
          <w:tcPr>
            <w:tcW w:w="4485" w:type="dxa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«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Екі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жұлдыз,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</w:t>
            </w:r>
            <w:proofErr w:type="spellEnd"/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тілек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»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бойынша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оқушылар рефлексия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</w:t>
            </w: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 xml:space="preserve">«Оқушы үні»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бойынша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АВС тобының оқушыларын бағалау.</w:t>
            </w:r>
          </w:p>
        </w:tc>
      </w:tr>
      <w:tr w:rsidR="00F22406" w:rsidRPr="00F22406" w:rsidTr="00F22406">
        <w:tc>
          <w:tcPr>
            <w:tcW w:w="10170" w:type="dxa"/>
            <w:gridSpan w:val="3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 xml:space="preserve">Сабақ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бойынша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 xml:space="preserve"> мұғалімнің </w:t>
            </w: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жазбалары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 xml:space="preserve">: </w:t>
            </w: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Оқушылар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немен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айналысады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және 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м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ұғалім  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немен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айналысады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1-сабақ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Балалар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шеңбер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формасында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тұрып,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билейді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Содан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соң 4түрлі тү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ст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і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стикер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бойынша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6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адамнан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4 топқа бөлінеді. Оқушылыр өздері топ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ережесін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құрып, қолдарын қойып,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бекітеді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Тірек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сөздер арқылы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жазушы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туралы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мәліметке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ие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 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болады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Венн диаграмма арқылы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салыстыра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алады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Ынталандыру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үшін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смайликтер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пайдаланды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  Сабақта алған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л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імдерін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постермен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қорғады. Оқушылар дәлелдеп,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бір-бі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іне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сұрақтар қойды. </w:t>
            </w: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«Бас бармақ»</w:t>
            </w: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арқылы бағалад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ы(</w:t>
            </w:r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постерлерін).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Жарайсың.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Керемет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.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Дегенмен</w:t>
            </w:r>
            <w:proofErr w:type="spellEnd"/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>…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«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Екі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жұлдыз,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бі</w:t>
            </w:r>
            <w:proofErr w:type="gram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р</w:t>
            </w:r>
            <w:proofErr w:type="spellEnd"/>
            <w:proofErr w:type="gram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тілек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»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бойынша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оқушылар рефлексия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жазды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. </w:t>
            </w: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 xml:space="preserve">«Оқушы үні» </w:t>
            </w:r>
            <w:proofErr w:type="spellStart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бойынша</w:t>
            </w:r>
            <w:proofErr w:type="spellEnd"/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АВС тобының оқушыларын бағалады.</w:t>
            </w:r>
          </w:p>
        </w:tc>
      </w:tr>
      <w:tr w:rsidR="00F22406" w:rsidRPr="00F22406" w:rsidTr="00F22406">
        <w:tc>
          <w:tcPr>
            <w:tcW w:w="10170" w:type="dxa"/>
            <w:gridSpan w:val="3"/>
            <w:hideMark/>
          </w:tcPr>
          <w:p w:rsidR="00F22406" w:rsidRPr="00F22406" w:rsidRDefault="00F22406" w:rsidP="00F22406">
            <w:pPr>
              <w:spacing w:line="23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2406">
              <w:rPr>
                <w:rFonts w:ascii="Arial" w:eastAsia="Times New Roman" w:hAnsi="Arial" w:cs="Arial"/>
                <w:b/>
                <w:bCs/>
                <w:i/>
                <w:iCs/>
                <w:sz w:val="16"/>
                <w:lang w:eastAsia="ru-RU"/>
              </w:rPr>
              <w:t xml:space="preserve">Дереккөздер және жабдықтар: </w:t>
            </w:r>
          </w:p>
          <w:p w:rsidR="00F22406" w:rsidRPr="00F22406" w:rsidRDefault="00F22406" w:rsidP="00F22406">
            <w:pPr>
              <w:spacing w:before="100" w:beforeAutospacing="1" w:after="238" w:line="238" w:lineRule="atLeast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F22406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МАН, оқулық, хрестоматия,</w:t>
            </w:r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</w:t>
            </w:r>
            <w:proofErr w:type="gramStart"/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,ф</w:t>
            </w:r>
            <w:proofErr w:type="gramEnd"/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липчарт</w:t>
            </w:r>
            <w:proofErr w:type="spellEnd"/>
            <w:r w:rsidRPr="00F224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ЭО, қосымша мәліметтер</w:t>
            </w:r>
          </w:p>
        </w:tc>
      </w:tr>
    </w:tbl>
    <w:p w:rsidR="00862C00" w:rsidRDefault="00862C00">
      <w:pPr>
        <w:rPr>
          <w:lang w:val="kk-KZ"/>
        </w:rPr>
      </w:pPr>
    </w:p>
    <w:p w:rsidR="00F22406" w:rsidRDefault="00F22406">
      <w:pPr>
        <w:rPr>
          <w:lang w:val="kk-KZ"/>
        </w:rPr>
      </w:pPr>
      <w:r>
        <w:rPr>
          <w:lang w:val="kk-KZ"/>
        </w:rPr>
        <w:t xml:space="preserve">/////////////////////////////////////////////////////////////////////// </w:t>
      </w:r>
    </w:p>
    <w:p w:rsidR="00F22406" w:rsidRDefault="00F22406">
      <w:pPr>
        <w:rPr>
          <w:lang w:val="kk-KZ"/>
        </w:rPr>
      </w:pPr>
    </w:p>
    <w:p w:rsidR="00F22406" w:rsidRDefault="00F22406">
      <w:pPr>
        <w:rPr>
          <w:lang w:val="kk-KZ"/>
        </w:rPr>
      </w:pPr>
    </w:p>
    <w:p w:rsidR="00F22406" w:rsidRPr="00F22406" w:rsidRDefault="00F22406">
      <w:pPr>
        <w:rPr>
          <w:lang w:val="kk-KZ"/>
        </w:rPr>
      </w:pPr>
    </w:p>
    <w:sectPr w:rsidR="00F22406" w:rsidRPr="00F22406" w:rsidSect="00F22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406"/>
    <w:rsid w:val="00326515"/>
    <w:rsid w:val="00862C00"/>
    <w:rsid w:val="00F2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00"/>
  </w:style>
  <w:style w:type="paragraph" w:styleId="1">
    <w:name w:val="heading 1"/>
    <w:basedOn w:val="a"/>
    <w:link w:val="10"/>
    <w:uiPriority w:val="9"/>
    <w:qFormat/>
    <w:rsid w:val="00F22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2406"/>
    <w:pPr>
      <w:spacing w:before="100" w:beforeAutospacing="1" w:after="100" w:afterAutospacing="1" w:line="250" w:lineRule="atLeast"/>
      <w:outlineLvl w:val="1"/>
    </w:pPr>
    <w:rPr>
      <w:rFonts w:ascii="Times New Roman" w:eastAsia="Times New Roman" w:hAnsi="Times New Roman" w:cs="Times New Roman"/>
      <w:b/>
      <w:bCs/>
      <w:color w:val="26262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2406"/>
    <w:rPr>
      <w:rFonts w:ascii="Times New Roman" w:eastAsia="Times New Roman" w:hAnsi="Times New Roman" w:cs="Times New Roman"/>
      <w:b/>
      <w:bCs/>
      <w:color w:val="262626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2406"/>
    <w:rPr>
      <w:color w:val="3D3D3D"/>
      <w:u w:val="single"/>
    </w:rPr>
  </w:style>
  <w:style w:type="character" w:styleId="a4">
    <w:name w:val="Emphasis"/>
    <w:basedOn w:val="a0"/>
    <w:uiPriority w:val="20"/>
    <w:qFormat/>
    <w:rsid w:val="00F22406"/>
    <w:rPr>
      <w:i/>
      <w:iCs/>
    </w:rPr>
  </w:style>
  <w:style w:type="character" w:styleId="a5">
    <w:name w:val="Strong"/>
    <w:basedOn w:val="a0"/>
    <w:uiPriority w:val="22"/>
    <w:qFormat/>
    <w:rsid w:val="00F22406"/>
    <w:rPr>
      <w:b/>
      <w:bCs/>
    </w:rPr>
  </w:style>
  <w:style w:type="paragraph" w:styleId="a6">
    <w:name w:val="Normal (Web)"/>
    <w:basedOn w:val="a"/>
    <w:uiPriority w:val="99"/>
    <w:unhideWhenUsed/>
    <w:rsid w:val="00F22406"/>
    <w:pPr>
      <w:spacing w:before="100" w:beforeAutospacing="1" w:after="2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5346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6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0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2018-04-09T14:28:00Z</dcterms:created>
  <dcterms:modified xsi:type="dcterms:W3CDTF">2018-04-09T14:54:00Z</dcterms:modified>
</cp:coreProperties>
</file>