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shd w:fill="ffffff" w:val="clea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ҚАЗІРГІ БІЛІМ БЕРУ ЖҮЙЕСІНДЕ ЛАТЫН ҚАРІПІНЕ КӨШУДІҢ ТИІМДІЛІГІ</w:t>
      </w:r>
    </w:p>
    <w:p w:rsidR="00000000" w:rsidDel="00000000" w:rsidP="00000000" w:rsidRDefault="00000000" w:rsidRPr="00000000" w14:paraId="00000002">
      <w:pPr>
        <w:shd w:fill="ffffff" w:val="clea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Қуландиева Бибінұр Қуландықызы, Ақтөбе қаласы, № 10 жалпы білім беретін орта мектебінің қазақ  тілі мен әдебиеті пәні мұғалімі </w:t>
        <w:br w:type="textWrapping"/>
      </w:r>
      <w:r w:rsidDel="00000000" w:rsidR="00000000" w:rsidRPr="00000000">
        <w:rPr>
          <w:rFonts w:ascii="Times New Roman" w:cs="Times New Roman" w:eastAsia="Times New Roman" w:hAnsi="Times New Roman"/>
          <w:sz w:val="24"/>
          <w:szCs w:val="24"/>
          <w:rtl w:val="0"/>
        </w:rPr>
        <w:t xml:space="preserve">(  Ақтөбе қаласы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Қазіргі өркениеттің жаһанданып, жаңа ғылыми техниканың қарыштап тұрған заманында білім беру жүйесінде толыққанды тұлға қалыптастыруда сапалы білім мен тағлымды тәрбие аса маңызға ие. Сапалы білім беруде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Ахмет Байтұрсұнов бабамыздың:  «Біздің заманымыз – жазу заманы: жазумен сөйлесу ауызбен сөйлесуден артық  дәрежеге жеткен заман. Сондықтан сөйлей білу қандай керек болса, жаза білу керектігі одан да артық» [1] деген зерделі сөзінен ауыызекі тіл мен жазбаша тілдің маңыздылығын аңғару қиын емес.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қазақ жазу тарихы көнеден бастау алады.  Қазақ халқы ертеде араб графикасының әр түрлі формаларын қолданған. Руналық графикаға негізделген орхон жазуын, содан Ахмет Байтұрсыновтың ұлттық жүйеге негізделген «төте жазуын»  пайдаланған.  Бертін келе кирилше жазумен тоқтадық. Бұл қазақ әліпбиінің қалыптасуының қатпарлы соқпақ жолы іспетті. XX ғасырдың 20-жылдарынан бастап бірқатар қазақ зиялылар қауымы қазақ әліпбиін латын қарпіне көшіру мәселесіг көтеріп келеді.  Аталған мәселенің шешімін Елбасымыз Н.Ә.Назербаев өзінің Қазақстан халқына Жолдауында баяндады.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Н.Ә.Назарбаев «Қазақстан-2050» Стратегиясы қалыптасқан мемлекеттің жаңа саяси бағыты» атты Қазақсан халқына Жолдауында: «Қазақ тілі – біздің рухани негізіміз. Біз 2025 жылдан бастап әліпбиімізді латын қарпіне, латын әліпбиіне көшіруге кірісуіміз керек. Бұл – ұлт болып шешуге тиіс принципті мәселе. Бір кезде тарих бедерінде біз мұндай қадамды жасағанбыз. 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 [2] делінген. Елбасымыз осы жолдауы арқылы латын әліпбиіне көшудің қазақ елі үшін, тарихымыз үшін қандай мәнге ие екендігіне бағыт-бағдар беріп тұрғандай.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Латын графикасына көшудің басты ұстанымы: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біріншіден, қазіргі қазақ-орыс қойыртпақ әліпбиімізден төл дыбыстарымыздың басын аршып алуымыз керек: а, ә, б, д, ғ-г, е, ж, з, й, қ-к, л, м, н, ң, о, ө, п, р, с, т, у(w), ұ, ү, ш, ы, і ;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екіншіден, әліпби қазақ сөзінің үндесім әуезін бұзбайтындай болу керек;</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екі мақсатқа лайық «төл дыбыс - төл әліпбидің» емле-ережесі дайындалу керек: бір дыбыс – бір таңба [3, 7 б.]</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5919"/>
        <w:tblGridChange w:id="0">
          <w:tblGrid>
            <w:gridCol w:w="3652"/>
            <w:gridCol w:w="5919"/>
          </w:tblGrid>
        </w:tblGridChange>
      </w:tblGrid>
      <w:tr>
        <w:tc>
          <w:tcPr>
            <w:vMerge w:val="restart"/>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Білім беру жүйесінде латын қапріне көшудің тиімділіктері:</w:t>
            </w:r>
            <w:r w:rsidDel="00000000" w:rsidR="00000000" w:rsidRPr="00000000">
              <w:rPr>
                <w:rtl w:val="0"/>
              </w:rPr>
            </w:r>
          </w:p>
        </w:tc>
        <w:tc>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әліпбиін үйрену арқылы әлем тілін түсіне аламыз. Себебі, біз өмір сүріп жатқан әлемнің 80 % -ы латын әліпбиін қолданады. Дүниежүзіндегі барлық техникалық құралдар, желі ақпараттарының көбісі латын әріптерімен берілген. </w:t>
            </w:r>
          </w:p>
        </w:tc>
      </w:tr>
      <w:tr>
        <w:tc>
          <w:tcPr>
            <w:vMerge w:val="continue"/>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Ағылшын тілі мен интернет тілін жылдам үйренуге көмектеседі. Латын әріптері ағылшын әріптеріне ұқсайды. Тек, қазақ тіліне қатысты кейбір әріптерін есептемегенде. </w:t>
            </w:r>
          </w:p>
        </w:tc>
      </w:tr>
      <w:tr>
        <w:tc>
          <w:tcPr>
            <w:vMerge w:val="continue"/>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Зейнеп Базарбаеваның айтуынша жаңа әліпбиге көшу қазақ тілін меңгеруді жеңілдетеді: «</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Жер бетінде латын әліпбиі барлық салада қолданылатыны байқалады. Барлық дәрі-дәрмек атаулары, математика, физика, химия формулалары, көптеген терминдер, мамандықтарға қатысты ғылыми әдебиеттер – барлығы да латын әліпбиімен байланысты екенін байқауға болады. Латын графикасын қолданатын барлық елдердің әліпбиіндегі әріп саны тілдегі фонемалар санынан әлдеқайда аз болуы да оның жетістігі болып табылады. Дегенмен кейбір елдің латын әліпбиінде әртүрлі диакритикалық таңбалардың (нүкте, қос нүкте,сызықша, айшық, дәйекші) көп алынуы да белгілі дәрежеде қиындық келтіреді. Осындай қосымша белгілер арқылы көптеген елдің барлық фонемалары латынның 26 таңбасымен ғана белгіленуі жазу үнемділігін танытатын тиімді әліпби дәрежесіне жеткізіп отыр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tc>
      </w:tr>
      <w:tr>
        <w:tc>
          <w:tcPr>
            <w:vMerge w:val="continue"/>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әліпбиіне көшу – рухани жаңғырудың бір тармағы. Жаңа әліпбиге көшу арқылы қазақ тілінің қолданыс аясын кенейтіп, тіл тазалығын сақтау көзделеді. </w:t>
            </w:r>
          </w:p>
        </w:tc>
      </w:tr>
    </w:tb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Жоғарыдағы кестеде қазіргі білім беру жүйесінде латын қарпіне көшудің бірнеше тиімділіктері ұсынылып отыр. Аталған тиімділіктерлктердің ең негізгісі – білім беруде латын қарпіне көшу,  қазақ тілінің шұрайлылығын сақтау арқылы, рухани бай мұрасын болашақ ұрпаққа жеткізетін отансүйгіш ұрпақ тәрбиелеу.</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Ендігі міндеті білімнің теңізінде жас ұрпаққа бағыт-бағдар беруші педагогтардың кәсіби құзыреттілігін дамыту арқылы латын қарпіне көшу жүйелі, тиянақты  түрде жүзеге аспақ. Осыған сай латын графикасына оқыту негізінде орта білім беру ұйымдары педагогтерінің кәсіби құзыреттілігін дамытудың бірнеше  міндеттері белгіленіп отыр.  Сол міндеттерді ұсынуды жөн көрдік:</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нормативтік құқықтық актілермен бекітілген орта білім беру жүйесіндегі мемлекеттің негізгі бағыттары мен қағидаларын зерделеу;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графикасына негізделген қазақ тілі әліпбиін оқытудың психологиялық-педагогикалық әдістемесі аспектілерін зерделеу;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 тілі әліпбиін латын графикасына көшіру жағдайында әліпби тарихын меңгерту;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жаңа әліпбиді оқытудағы коммуникативтік (оқылым, жазылым, айтылым, тыңдалым)  дағдыларды дамыту  </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графикасына негізделген  қазақ әліпбиін оқытудың тиімді әдістері мен құралдарын анықтау;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 тілі әліпбиін латын графикасына көшіруде педагогтердің кәсіби деңгейін көтеру. Сонымен қатар біліктілікті арттыру курстарына арналған тыңдаушылардың өзіндік жұмыстарының тапсырмалары оқу бағдарламасында ескерілді: </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оқушылардың көз дағдысын дамытуға арналған жаңа әліпби негізінде жазылған мәтіндерді құрастыру, жинақтау;</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оқушылардың қол дағдысын дамытуға арналған жаңа әліпби негізінде жазылған тапсырмалар әзірлеу; </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әліпбиіне қатысты көрнекіліктер, промо акциялар, диктант мәтіндерін  әзірлеу;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1929-1940 жылдардағы латын әліпбиінің тарихы туралы көрме(видеокөрме) әзірлеу; </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әліпбиі–білім мен ғылымның болашағы» атты ақпараттық сағат әзірлеу;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әліпбиіне көшу–тіліміз үшін жасалған игі қадам» тақырыбы  бойынша сабақтан тыс шараның жоспарын жасаңыз; </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әліпбиі–өркениетке тура жол» тақырыбында мектепішілік шаралар  жоспарын әзірлеу сынды тақырыптар тізбегі ұсынылды [5, 22 б.].</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Қорыта келе, қазіргі білім беру жүйесінде латын әліпбиіне көшу үлкен маңызға ие. Себебі, біздің болашақ ұрпағымыздың өз ана тілін жетік білітін, бәсекеге қабілетті, әлемдік прогресске ілесе алатын саналы, рухани бай болып қалыптасуы - еліміздің ертеңгі келешегінің бейнесі іспетті. Мақаламызды ғалым Тұрсынбек Кәкішұлының сөзімен тұжырымдаймыз: «Бүкіл адамзаттың 60-70 пайыздайы латын әліппесін қолданады. Дүниежүзіндегі техникалық құрал-аспаптар латын әрпіне негізделген. Өркендеу заңы жасалғанды сақтап, бауырына басып жата бер демейді. Енді тартыншақтай берсек, көш соңында қалып қою - оңайдың оңайы.Елу елдің қатарына кіреміз десек, латын әрпінің пайдасы тимесе, зияны тимейді».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Пайдаланған әдебиеттер тізімі:</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Байтұрсынов А. Тіл тағылымы. - Алматы: Ана тілі, 1992.</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Н.Ә.Назарбаев 2012 жылғы 14 желтоқсандағы «Қазақстан-2050» стратегиясы қалыптасқан мемлекеттің жаңа саяси бағыты» атты Қазақстан халқына Жолдауы // http://adilet.zan.kz/kaz/docs/K1200002050</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әліпбиі: теория, әдістеме және насихат. – Нұр-Сұлтан: «Ш.Шаяхметов атындағы «Тіл-Қазына» ұлттық ғылыми-практикалық орталығы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КеАҚ, 2019. – 280 бет + 16 бет түрлі түсті жапсырма.</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Базарбаева 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«Жаңа әліпбиге көшу қазақ тілін меңгеруді жеңілдетеді» // «Қазақ үні» ұлттық портал. 17.10.2017 жыл.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https://articlekz.com/kk/article/23175</w:t>
        </w:r>
      </w:hyperlink>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 графикасы – қоғамның рухани жаңғыруы мен жаһандануының негізі» республикалық ғылыми-тәжірибелік оn-line конференция   материалдары/ құраст. Н.М.Хамметова. - Атырау, 2019.  - 241 б.</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XO Thames"/>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contextualSpacing w:val="0"/>
      <w:jc w:val="left"/>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contextualSpacing w:val="0"/>
      <w:jc w:val="left"/>
    </w:pPr>
    <w:rPr>
      <w:rFonts w:ascii="XO Thames" w:cs="XO Thames" w:eastAsia="XO Thames" w:hAnsi="XO Thames"/>
      <w:b w:val="1"/>
      <w:i w:val="0"/>
      <w:smallCaps w:val="0"/>
      <w:strike w:val="0"/>
      <w:color w:val="00a0ff"/>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rPr>
      <w:rFonts w:ascii="XO Thames" w:cs="XO Thames" w:eastAsia="XO Thames" w:hAnsi="XO Thames"/>
      <w:b w:val="1"/>
      <w:i w:val="1"/>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contextualSpacing w:val="0"/>
      <w:jc w:val="left"/>
    </w:pPr>
    <w:rPr>
      <w:rFonts w:ascii="XO Thames" w:cs="XO Thames" w:eastAsia="XO Thames" w:hAnsi="XO Thames"/>
      <w:b w:val="1"/>
      <w:i w:val="0"/>
      <w:smallCaps w:val="0"/>
      <w:strike w:val="0"/>
      <w:color w:val="595959"/>
      <w:sz w:val="26"/>
      <w:szCs w:val="26"/>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contextualSpacing w:val="0"/>
      <w:jc w:val="left"/>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rPr>
      <w:rFonts w:ascii="XO Thames" w:cs="XO Thames" w:eastAsia="XO Thames" w:hAnsi="XO Thames"/>
      <w:b w:val="1"/>
      <w:i w:val="0"/>
      <w:smallCaps w:val="0"/>
      <w:strike w:val="0"/>
      <w:color w:val="000000"/>
      <w:sz w:val="52"/>
      <w:szCs w:val="52"/>
      <w:u w:val="none"/>
      <w:shd w:fill="auto" w:val="clear"/>
      <w:vertAlign w:val="baseline"/>
    </w:rPr>
  </w:style>
  <w:style w:type="paragraph" w:styleId="Style_4" w:default="1">
    <w:name w:val="Normal"/>
    <w:link w:val="Style_4_ch"/>
    <w:uiPriority w:val="0"/>
    <w:qFormat w:val="1"/>
  </w:style>
  <w:style w:type="character" w:styleId="Style_4_ch" w:default="1">
    <w:name w:val="Normal"/>
    <w:link w:val="Style_4"/>
  </w:style>
  <w:style w:type="paragraph" w:styleId="Style_5">
    <w:name w:val="toc 2"/>
    <w:next w:val="Style_4"/>
    <w:link w:val="Style_5_ch"/>
    <w:uiPriority w:val="39"/>
    <w:pPr>
      <w:ind w:left="200" w:firstLine="0"/>
    </w:pPr>
  </w:style>
  <w:style w:type="character" w:styleId="Style_5_ch">
    <w:name w:val="toc 2"/>
    <w:link w:val="Style_5"/>
  </w:style>
  <w:style w:type="paragraph" w:styleId="Style_6">
    <w:name w:val="toc 4"/>
    <w:next w:val="Style_4"/>
    <w:link w:val="Style_6_ch"/>
    <w:uiPriority w:val="39"/>
    <w:pPr>
      <w:ind w:left="600" w:firstLine="0"/>
    </w:pPr>
  </w:style>
  <w:style w:type="character" w:styleId="Style_6_ch">
    <w:name w:val="toc 4"/>
    <w:link w:val="Style_6"/>
  </w:style>
  <w:style w:type="paragraph" w:styleId="Style_7">
    <w:name w:val="toc 6"/>
    <w:next w:val="Style_4"/>
    <w:link w:val="Style_7_ch"/>
    <w:uiPriority w:val="39"/>
    <w:pPr>
      <w:ind w:left="1000" w:firstLine="0"/>
    </w:pPr>
  </w:style>
  <w:style w:type="character" w:styleId="Style_7_ch">
    <w:name w:val="toc 6"/>
    <w:link w:val="Style_7"/>
  </w:style>
  <w:style w:type="paragraph" w:styleId="Style_8">
    <w:name w:val="toc 7"/>
    <w:next w:val="Style_4"/>
    <w:link w:val="Style_8_ch"/>
    <w:uiPriority w:val="39"/>
    <w:pPr>
      <w:ind w:left="1200" w:firstLine="0"/>
    </w:pPr>
  </w:style>
  <w:style w:type="character" w:styleId="Style_8_ch">
    <w:name w:val="toc 7"/>
    <w:link w:val="Style_8"/>
  </w:style>
  <w:style w:type="paragraph" w:styleId="Style_9">
    <w:name w:val="heading 3"/>
    <w:next w:val="Style_4"/>
    <w:link w:val="Style_9_ch"/>
    <w:uiPriority w:val="9"/>
    <w:qFormat w:val="1"/>
    <w:pPr>
      <w:ind/>
      <w:outlineLvl w:val="2"/>
    </w:pPr>
    <w:rPr>
      <w:rFonts w:ascii="XO Thames" w:hAnsi="XO Thames"/>
      <w:b w:val="1"/>
      <w:i w:val="1"/>
      <w:color w:val="000000"/>
    </w:rPr>
  </w:style>
  <w:style w:type="character" w:styleId="Style_9_ch">
    <w:name w:val="heading 3"/>
    <w:link w:val="Style_9"/>
    <w:rPr>
      <w:rFonts w:ascii="XO Thames" w:hAnsi="XO Thames"/>
      <w:b w:val="1"/>
      <w:i w:val="1"/>
      <w:color w:val="000000"/>
    </w:rPr>
  </w:style>
  <w:style w:type="paragraph" w:styleId="Style_10">
    <w:name w:val="footer"/>
    <w:basedOn w:val="Style_4"/>
    <w:link w:val="Style_10_ch"/>
    <w:pPr>
      <w:tabs>
        <w:tab w:val="center" w:leader="none" w:pos="4677"/>
        <w:tab w:val="right" w:leader="none" w:pos="9355"/>
      </w:tabs>
      <w:spacing w:after="0" w:line="240" w:lineRule="auto"/>
      <w:ind/>
    </w:pPr>
  </w:style>
  <w:style w:type="character" w:styleId="Style_10_ch">
    <w:name w:val="footer"/>
    <w:basedOn w:val="Style_4_ch"/>
    <w:link w:val="Style_10"/>
  </w:style>
  <w:style w:type="paragraph" w:styleId="Style_11">
    <w:name w:val="toc 3"/>
    <w:next w:val="Style_4"/>
    <w:link w:val="Style_11_ch"/>
    <w:uiPriority w:val="39"/>
    <w:pPr>
      <w:ind w:left="400" w:firstLine="0"/>
    </w:pPr>
  </w:style>
  <w:style w:type="character" w:styleId="Style_11_ch">
    <w:name w:val="toc 3"/>
    <w:link w:val="Style_11"/>
  </w:style>
  <w:style w:type="paragraph" w:styleId="Style_12">
    <w:name w:val="heading 5"/>
    <w:next w:val="Style_4"/>
    <w:link w:val="Style_12_ch"/>
    <w:uiPriority w:val="9"/>
    <w:qFormat w:val="1"/>
    <w:pPr>
      <w:spacing w:after="120" w:before="120"/>
      <w:ind/>
      <w:outlineLvl w:val="4"/>
    </w:pPr>
    <w:rPr>
      <w:rFonts w:ascii="XO Thames" w:hAnsi="XO Thames"/>
      <w:b w:val="1"/>
      <w:color w:val="000000"/>
      <w:sz w:val="22"/>
    </w:rPr>
  </w:style>
  <w:style w:type="character" w:styleId="Style_12_ch">
    <w:name w:val="heading 5"/>
    <w:link w:val="Style_12"/>
    <w:rPr>
      <w:rFonts w:ascii="XO Thames" w:hAnsi="XO Thames"/>
      <w:b w:val="1"/>
      <w:color w:val="000000"/>
      <w:sz w:val="22"/>
    </w:rPr>
  </w:style>
  <w:style w:type="paragraph" w:styleId="Style_13">
    <w:name w:val="heading 1"/>
    <w:next w:val="Style_4"/>
    <w:link w:val="Style_13_ch"/>
    <w:uiPriority w:val="9"/>
    <w:qFormat w:val="1"/>
    <w:pPr>
      <w:spacing w:after="120" w:before="120"/>
      <w:ind/>
      <w:outlineLvl w:val="0"/>
    </w:pPr>
    <w:rPr>
      <w:rFonts w:ascii="XO Thames" w:hAnsi="XO Thames"/>
      <w:b w:val="1"/>
      <w:sz w:val="32"/>
    </w:rPr>
  </w:style>
  <w:style w:type="character" w:styleId="Style_13_ch">
    <w:name w:val="heading 1"/>
    <w:link w:val="Style_13"/>
    <w:rPr>
      <w:rFonts w:ascii="XO Thames" w:hAnsi="XO Thames"/>
      <w:b w:val="1"/>
      <w:sz w:val="32"/>
    </w:rPr>
  </w:style>
  <w:style w:type="paragraph" w:styleId="Style_1">
    <w:name w:val="Normal (Web)"/>
    <w:basedOn w:val="Style_4"/>
    <w:link w:val="Style_1_ch"/>
    <w:pPr>
      <w:spacing w:afterAutospacing="1" w:beforeAutospacing="1" w:line="240" w:lineRule="auto"/>
      <w:ind/>
    </w:pPr>
    <w:rPr>
      <w:rFonts w:ascii="Times New Roman" w:hAnsi="Times New Roman"/>
      <w:sz w:val="24"/>
    </w:rPr>
  </w:style>
  <w:style w:type="character" w:styleId="Style_1_ch">
    <w:name w:val="Normal (Web)"/>
    <w:basedOn w:val="Style_4_ch"/>
    <w:link w:val="Style_1"/>
    <w:rPr>
      <w:rFonts w:ascii="Times New Roman" w:hAnsi="Times New Roman"/>
      <w:sz w:val="24"/>
    </w:rPr>
  </w:style>
  <w:style w:type="paragraph" w:styleId="Style_3">
    <w:name w:val="Hyperlink"/>
    <w:basedOn w:val="Style_14"/>
    <w:link w:val="Style_3_ch"/>
    <w:rPr>
      <w:color w:val="0000ff" w:themeColor="hyperlink"/>
      <w:u w:val="single"/>
    </w:rPr>
  </w:style>
  <w:style w:type="character" w:styleId="Style_3_ch">
    <w:name w:val="Hyperlink"/>
    <w:basedOn w:val="Style_14_ch"/>
    <w:link w:val="Style_3"/>
    <w:rPr>
      <w:color w:val="0000ff" w:themeColor="hyperlink"/>
      <w:u w:val="single"/>
    </w:rPr>
  </w:style>
  <w:style w:type="paragraph" w:styleId="Style_15">
    <w:name w:val="Footnote"/>
    <w:link w:val="Style_15_ch"/>
    <w:pPr>
      <w:ind/>
      <w:jc w:val="left"/>
    </w:pPr>
    <w:rPr>
      <w:rFonts w:ascii="XO Thames" w:hAnsi="XO Thames"/>
      <w:sz w:val="22"/>
    </w:rPr>
  </w:style>
  <w:style w:type="character" w:styleId="Style_15_ch">
    <w:name w:val="Footnote"/>
    <w:link w:val="Style_15"/>
    <w:rPr>
      <w:rFonts w:ascii="XO Thames" w:hAnsi="XO Thames"/>
      <w:sz w:val="22"/>
    </w:rPr>
  </w:style>
  <w:style w:type="paragraph" w:styleId="Style_16">
    <w:name w:val="toc 1"/>
    <w:next w:val="Style_4"/>
    <w:link w:val="Style_16_ch"/>
    <w:uiPriority w:val="39"/>
    <w:pPr>
      <w:ind w:left="0" w:firstLine="0"/>
    </w:pPr>
    <w:rPr>
      <w:rFonts w:ascii="XO Thames" w:hAnsi="XO Thames"/>
      <w:b w:val="1"/>
    </w:rPr>
  </w:style>
  <w:style w:type="character" w:styleId="Style_16_ch">
    <w:name w:val="toc 1"/>
    <w:link w:val="Style_16"/>
    <w:rPr>
      <w:rFonts w:ascii="XO Thames" w:hAnsi="XO Thames"/>
      <w:b w:val="1"/>
    </w:rPr>
  </w:style>
  <w:style w:type="paragraph" w:styleId="Style_17">
    <w:name w:val="Header and Footer"/>
    <w:link w:val="Style_17_ch"/>
    <w:pPr>
      <w:spacing w:line="360" w:lineRule="auto"/>
      <w:ind/>
    </w:pPr>
    <w:rPr>
      <w:rFonts w:ascii="XO Thames" w:hAnsi="XO Thames"/>
      <w:sz w:val="20"/>
    </w:rPr>
  </w:style>
  <w:style w:type="character" w:styleId="Style_17_ch">
    <w:name w:val="Header and Footer"/>
    <w:link w:val="Style_17"/>
    <w:rPr>
      <w:rFonts w:ascii="XO Thames" w:hAnsi="XO Thames"/>
      <w:sz w:val="20"/>
    </w:rPr>
  </w:style>
  <w:style w:type="paragraph" w:styleId="Style_18">
    <w:name w:val="toc 9"/>
    <w:next w:val="Style_4"/>
    <w:link w:val="Style_18_ch"/>
    <w:uiPriority w:val="39"/>
    <w:pPr>
      <w:ind w:left="1600" w:firstLine="0"/>
    </w:pPr>
  </w:style>
  <w:style w:type="character" w:styleId="Style_18_ch">
    <w:name w:val="toc 9"/>
    <w:link w:val="Style_18"/>
  </w:style>
  <w:style w:type="paragraph" w:styleId="Style_14">
    <w:name w:val="Default Paragraph Font"/>
    <w:link w:val="Style_14_ch"/>
  </w:style>
  <w:style w:type="character" w:styleId="Style_14_ch">
    <w:name w:val="Default Paragraph Font"/>
    <w:link w:val="Style_14"/>
  </w:style>
  <w:style w:type="paragraph" w:styleId="Style_19">
    <w:name w:val="toc 8"/>
    <w:next w:val="Style_4"/>
    <w:link w:val="Style_19_ch"/>
    <w:uiPriority w:val="39"/>
    <w:pPr>
      <w:ind w:left="1400" w:firstLine="0"/>
    </w:pPr>
  </w:style>
  <w:style w:type="character" w:styleId="Style_19_ch">
    <w:name w:val="toc 8"/>
    <w:link w:val="Style_19"/>
  </w:style>
  <w:style w:type="paragraph" w:styleId="Style_20">
    <w:name w:val="toc 5"/>
    <w:next w:val="Style_4"/>
    <w:link w:val="Style_20_ch"/>
    <w:uiPriority w:val="39"/>
    <w:pPr>
      <w:ind w:left="800" w:firstLine="0"/>
    </w:pPr>
  </w:style>
  <w:style w:type="character" w:styleId="Style_20_ch">
    <w:name w:val="toc 5"/>
    <w:link w:val="Style_20"/>
  </w:style>
  <w:style w:type="paragraph" w:styleId="Style_21">
    <w:name w:val="Emphasis"/>
    <w:basedOn w:val="Style_14"/>
    <w:link w:val="Style_21_ch"/>
    <w:rPr>
      <w:i w:val="1"/>
    </w:rPr>
  </w:style>
  <w:style w:type="character" w:styleId="Style_21_ch">
    <w:name w:val="Emphasis"/>
    <w:basedOn w:val="Style_14_ch"/>
    <w:link w:val="Style_21"/>
    <w:rPr>
      <w:i w:val="1"/>
    </w:rPr>
  </w:style>
  <w:style w:type="paragraph" w:styleId="Style_22">
    <w:name w:val="header"/>
    <w:basedOn w:val="Style_4"/>
    <w:link w:val="Style_22_ch"/>
    <w:pPr>
      <w:tabs>
        <w:tab w:val="center" w:leader="none" w:pos="4677"/>
        <w:tab w:val="right" w:leader="none" w:pos="9355"/>
      </w:tabs>
      <w:spacing w:after="0" w:line="240" w:lineRule="auto"/>
      <w:ind/>
    </w:pPr>
  </w:style>
  <w:style w:type="character" w:styleId="Style_22_ch">
    <w:name w:val="header"/>
    <w:basedOn w:val="Style_4_ch"/>
    <w:link w:val="Style_22"/>
  </w:style>
  <w:style w:type="paragraph" w:styleId="Style_23">
    <w:name w:val="Subtitle"/>
    <w:next w:val="Style_4"/>
    <w:link w:val="Style_23_ch"/>
    <w:uiPriority w:val="11"/>
    <w:qFormat w:val="1"/>
    <w:rPr>
      <w:rFonts w:ascii="XO Thames" w:hAnsi="XO Thames"/>
      <w:i w:val="1"/>
      <w:color w:val="616161"/>
      <w:sz w:val="24"/>
    </w:rPr>
  </w:style>
  <w:style w:type="character" w:styleId="Style_23_ch">
    <w:name w:val="Subtitle"/>
    <w:link w:val="Style_23"/>
    <w:rPr>
      <w:rFonts w:ascii="XO Thames" w:hAnsi="XO Thames"/>
      <w:i w:val="1"/>
      <w:color w:val="616161"/>
      <w:sz w:val="24"/>
    </w:rPr>
  </w:style>
  <w:style w:type="paragraph" w:styleId="Style_24">
    <w:name w:val="toc 10"/>
    <w:next w:val="Style_4"/>
    <w:link w:val="Style_24_ch"/>
    <w:uiPriority w:val="39"/>
    <w:pPr>
      <w:ind w:left="1800" w:firstLine="0"/>
    </w:pPr>
  </w:style>
  <w:style w:type="character" w:styleId="Style_24_ch">
    <w:name w:val="toc 10"/>
    <w:link w:val="Style_24"/>
  </w:style>
  <w:style w:type="paragraph" w:styleId="Style_25">
    <w:name w:val="Title"/>
    <w:next w:val="Style_4"/>
    <w:link w:val="Style_25_ch"/>
    <w:uiPriority w:val="10"/>
    <w:qFormat w:val="1"/>
    <w:rPr>
      <w:rFonts w:ascii="XO Thames" w:hAnsi="XO Thames"/>
      <w:b w:val="1"/>
      <w:sz w:val="52"/>
    </w:rPr>
  </w:style>
  <w:style w:type="character" w:styleId="Style_25_ch">
    <w:name w:val="Title"/>
    <w:link w:val="Style_25"/>
    <w:rPr>
      <w:rFonts w:ascii="XO Thames" w:hAnsi="XO Thames"/>
      <w:b w:val="1"/>
      <w:sz w:val="52"/>
    </w:rPr>
  </w:style>
  <w:style w:type="paragraph" w:styleId="Style_26">
    <w:name w:val="heading 4"/>
    <w:next w:val="Style_4"/>
    <w:link w:val="Style_26_ch"/>
    <w:uiPriority w:val="9"/>
    <w:qFormat w:val="1"/>
    <w:pPr>
      <w:spacing w:after="120" w:before="120"/>
      <w:ind/>
      <w:outlineLvl w:val="3"/>
    </w:pPr>
    <w:rPr>
      <w:rFonts w:ascii="XO Thames" w:hAnsi="XO Thames"/>
      <w:b w:val="1"/>
      <w:color w:val="595959"/>
      <w:sz w:val="26"/>
    </w:rPr>
  </w:style>
  <w:style w:type="character" w:styleId="Style_26_ch">
    <w:name w:val="heading 4"/>
    <w:link w:val="Style_26"/>
    <w:rPr>
      <w:rFonts w:ascii="XO Thames" w:hAnsi="XO Thames"/>
      <w:b w:val="1"/>
      <w:color w:val="595959"/>
      <w:sz w:val="26"/>
    </w:rPr>
  </w:style>
  <w:style w:type="paragraph" w:styleId="Style_27">
    <w:name w:val="heading 2"/>
    <w:next w:val="Style_4"/>
    <w:link w:val="Style_27_ch"/>
    <w:uiPriority w:val="9"/>
    <w:qFormat w:val="1"/>
    <w:pPr>
      <w:spacing w:after="120" w:before="120"/>
      <w:ind/>
      <w:outlineLvl w:val="1"/>
    </w:pPr>
    <w:rPr>
      <w:rFonts w:ascii="XO Thames" w:hAnsi="XO Thames"/>
      <w:b w:val="1"/>
      <w:color w:val="00a0ff"/>
      <w:sz w:val="26"/>
    </w:rPr>
  </w:style>
  <w:style w:type="character" w:styleId="Style_27_ch">
    <w:name w:val="heading 2"/>
    <w:link w:val="Style_27"/>
    <w:rPr>
      <w:rFonts w:ascii="XO Thames" w:hAnsi="XO Thames"/>
      <w:b w:val="1"/>
      <w:color w:val="00a0ff"/>
      <w:sz w:val="26"/>
    </w:rPr>
  </w:style>
  <w:style w:type="table" w:styleId="Style_2">
    <w:name w:val="Table Grid"/>
    <w:basedOn w:val="Style_28"/>
    <w:pPr>
      <w:spacing w:after="0" w:line="240" w:lineRule="auto"/>
      <w:ind/>
    </w:pPr>
    <w:tblPr>
      <w:tblInd w:w="0.0" w:type="dxa"/>
      <w:tblBorders>
        <w:top w:space="0" w:sz="4" w:themeColor="text1" w:val="single"/>
        <w:left w:space="0" w:sz="4" w:themeColor="text1" w:val="single"/>
        <w:bottom w:space="0" w:sz="4" w:themeColor="text1" w:val="single"/>
        <w:right w:space="0" w:sz="4" w:themeColor="text1" w:val="single"/>
        <w:insideH w:space="0" w:sz="4" w:themeColor="text1" w:val="single"/>
        <w:insideV w:space="0" w:sz="4" w:themeColor="text1" w:val="single"/>
      </w:tblBorders>
      <w:tblCellMar>
        <w:top w:w="0.0" w:type="dxa"/>
        <w:left w:w="108.0" w:type="dxa"/>
        <w:bottom w:w="0.0" w:type="dxa"/>
        <w:right w:w="108.0" w:type="dxa"/>
      </w:tblCellMar>
    </w:tblPr>
  </w:style>
  <w:style w:type="table" w:styleId="Style_28" w:default="1">
    <w:name w:val="Normal Table"/>
    <w:tblPr>
      <w:tblInd w:w="0.0" w:type="dxa"/>
      <w:tblCellMar>
        <w:top w:w="0.0" w:type="dxa"/>
        <w:left w:w="108.0" w:type="dxa"/>
        <w:bottom w:w="0.0" w:type="dxa"/>
        <w:right w:w="108.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rPr>
      <w:rFonts w:ascii="XO Thames" w:cs="XO Thames" w:eastAsia="XO Thames" w:hAnsi="XO Thames"/>
      <w:b w:val="0"/>
      <w:i w:val="1"/>
      <w:smallCaps w:val="0"/>
      <w:strike w:val="0"/>
      <w:color w:val="616161"/>
      <w:sz w:val="24"/>
      <w:szCs w:val="24"/>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ticlekz.com/kk/article/23175" TargetMode="External"/></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