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79" w:rsidRDefault="00AF3979" w:rsidP="004C00FE">
      <w:pPr>
        <w:ind w:left="11" w:right="392"/>
        <w:jc w:val="center"/>
        <w:rPr>
          <w:b/>
          <w:color w:val="231F20"/>
          <w:sz w:val="28"/>
          <w:szCs w:val="28"/>
        </w:rPr>
      </w:pPr>
      <w:bookmarkStart w:id="0" w:name="_GoBack"/>
      <w:r>
        <w:rPr>
          <w:b/>
          <w:color w:val="231F20"/>
          <w:sz w:val="28"/>
          <w:szCs w:val="28"/>
        </w:rPr>
        <w:t xml:space="preserve">Ерекше  білімді қажет  ететін оқушы </w:t>
      </w:r>
    </w:p>
    <w:p w:rsidR="00AF3979" w:rsidRDefault="00AF3979" w:rsidP="004C00FE">
      <w:pPr>
        <w:ind w:left="11" w:right="392"/>
        <w:jc w:val="center"/>
        <w:rPr>
          <w:b/>
          <w:color w:val="231F20"/>
          <w:sz w:val="28"/>
          <w:szCs w:val="28"/>
        </w:rPr>
      </w:pPr>
    </w:p>
    <w:bookmarkEnd w:id="0"/>
    <w:p w:rsidR="004C00FE" w:rsidRPr="00AF3979" w:rsidRDefault="004C00FE" w:rsidP="004C00FE">
      <w:pPr>
        <w:ind w:left="11" w:right="392"/>
        <w:jc w:val="center"/>
        <w:rPr>
          <w:b/>
          <w:sz w:val="28"/>
          <w:szCs w:val="28"/>
        </w:rPr>
      </w:pPr>
      <w:r w:rsidRPr="00AF3979">
        <w:rPr>
          <w:b/>
          <w:color w:val="231F20"/>
          <w:sz w:val="28"/>
          <w:szCs w:val="28"/>
        </w:rPr>
        <w:t>Сабақ барысында оқушыға бақылау жасау хаттамасы</w:t>
      </w:r>
    </w:p>
    <w:p w:rsidR="004C00FE" w:rsidRPr="00AF3979" w:rsidRDefault="004C00FE" w:rsidP="004C00FE">
      <w:pPr>
        <w:pStyle w:val="a3"/>
        <w:tabs>
          <w:tab w:val="left" w:pos="4594"/>
        </w:tabs>
        <w:ind w:left="394"/>
        <w:jc w:val="both"/>
        <w:rPr>
          <w:sz w:val="28"/>
          <w:szCs w:val="28"/>
        </w:rPr>
      </w:pPr>
      <w:r w:rsidRPr="00AF3979">
        <w:rPr>
          <w:color w:val="231F20"/>
          <w:sz w:val="28"/>
          <w:szCs w:val="28"/>
        </w:rPr>
        <w:t>Оқушының</w:t>
      </w:r>
      <w:r w:rsidRPr="00AF3979">
        <w:rPr>
          <w:color w:val="231F20"/>
          <w:spacing w:val="-14"/>
          <w:sz w:val="28"/>
          <w:szCs w:val="28"/>
        </w:rPr>
        <w:t xml:space="preserve"> </w:t>
      </w:r>
      <w:r w:rsidRPr="00AF3979">
        <w:rPr>
          <w:color w:val="231F20"/>
          <w:sz w:val="28"/>
          <w:szCs w:val="28"/>
        </w:rPr>
        <w:t>аты-жөні</w:t>
      </w:r>
      <w:r w:rsidRPr="00AF3979">
        <w:rPr>
          <w:color w:val="231F20"/>
          <w:sz w:val="28"/>
          <w:szCs w:val="28"/>
          <w:u w:val="single" w:color="221E1F"/>
        </w:rPr>
        <w:t xml:space="preserve"> </w:t>
      </w:r>
      <w:r w:rsidRPr="00AF3979">
        <w:rPr>
          <w:color w:val="231F20"/>
          <w:sz w:val="28"/>
          <w:szCs w:val="28"/>
          <w:u w:val="single" w:color="221E1F"/>
        </w:rPr>
        <w:tab/>
      </w:r>
    </w:p>
    <w:p w:rsidR="004C00FE" w:rsidRPr="00AF3979" w:rsidRDefault="004C00FE" w:rsidP="004C00FE">
      <w:pPr>
        <w:pStyle w:val="a3"/>
        <w:spacing w:before="10" w:line="249" w:lineRule="auto"/>
        <w:ind w:left="110" w:right="488" w:firstLine="283"/>
        <w:jc w:val="both"/>
        <w:rPr>
          <w:sz w:val="28"/>
          <w:szCs w:val="28"/>
        </w:rPr>
      </w:pPr>
      <w:r w:rsidRPr="00AF3979">
        <w:rPr>
          <w:color w:val="231F20"/>
          <w:sz w:val="28"/>
          <w:szCs w:val="28"/>
        </w:rPr>
        <w:t xml:space="preserve">мұғаліммен мамандар (логопед, </w:t>
      </w:r>
      <w:r w:rsidRPr="00AF3979">
        <w:rPr>
          <w:color w:val="231F20"/>
          <w:spacing w:val="-5"/>
          <w:sz w:val="28"/>
          <w:szCs w:val="28"/>
        </w:rPr>
        <w:t xml:space="preserve">психолог,  </w:t>
      </w:r>
      <w:r w:rsidR="00AF3979">
        <w:rPr>
          <w:color w:val="231F20"/>
          <w:sz w:val="28"/>
          <w:szCs w:val="28"/>
        </w:rPr>
        <w:t>арнайы  педагог)  хаттама</w:t>
      </w:r>
      <w:r w:rsidRPr="00AF3979">
        <w:rPr>
          <w:color w:val="231F20"/>
          <w:sz w:val="28"/>
          <w:szCs w:val="28"/>
        </w:rPr>
        <w:t>да көрсетілген критерийлерді пайдала</w:t>
      </w:r>
      <w:r w:rsidR="00AF3979">
        <w:rPr>
          <w:color w:val="231F20"/>
          <w:sz w:val="28"/>
          <w:szCs w:val="28"/>
        </w:rPr>
        <w:t>на отырып, мінез-құлықтың неме</w:t>
      </w:r>
      <w:r w:rsidRPr="00AF3979">
        <w:rPr>
          <w:color w:val="231F20"/>
          <w:sz w:val="28"/>
          <w:szCs w:val="28"/>
        </w:rPr>
        <w:t>се қызметтің бірде-бір белгісін жібермей оқушының сабақ барысындағы әрекеттерімен мінез-құлқын жеке</w:t>
      </w:r>
      <w:r w:rsidRPr="00AF3979">
        <w:rPr>
          <w:color w:val="231F20"/>
          <w:spacing w:val="-1"/>
          <w:sz w:val="28"/>
          <w:szCs w:val="28"/>
        </w:rPr>
        <w:t xml:space="preserve"> </w:t>
      </w:r>
      <w:r w:rsidRPr="00AF3979">
        <w:rPr>
          <w:color w:val="231F20"/>
          <w:sz w:val="28"/>
          <w:szCs w:val="28"/>
        </w:rPr>
        <w:t>қадағалайды.</w:t>
      </w:r>
    </w:p>
    <w:p w:rsidR="004C00FE" w:rsidRPr="00AF3979" w:rsidRDefault="004C00FE" w:rsidP="004C00FE">
      <w:pPr>
        <w:pStyle w:val="a3"/>
        <w:spacing w:before="3" w:line="249" w:lineRule="auto"/>
        <w:ind w:left="110" w:right="489" w:firstLine="283"/>
        <w:jc w:val="both"/>
        <w:rPr>
          <w:sz w:val="28"/>
          <w:szCs w:val="28"/>
        </w:rPr>
      </w:pPr>
      <w:r w:rsidRPr="00AF3979">
        <w:rPr>
          <w:color w:val="231F20"/>
          <w:sz w:val="28"/>
          <w:szCs w:val="28"/>
        </w:rPr>
        <w:t xml:space="preserve">егер көрсетілген белгі әлсіз көрінсе, онда тиісті бағанда "1" қойылады, егер  белгі  </w:t>
      </w:r>
      <w:r w:rsidRPr="00AF3979">
        <w:rPr>
          <w:color w:val="231F20"/>
          <w:spacing w:val="-3"/>
          <w:sz w:val="28"/>
          <w:szCs w:val="28"/>
        </w:rPr>
        <w:t xml:space="preserve">елеулі  </w:t>
      </w:r>
      <w:r w:rsidRPr="00AF3979">
        <w:rPr>
          <w:color w:val="231F20"/>
          <w:sz w:val="28"/>
          <w:szCs w:val="28"/>
        </w:rPr>
        <w:t>дәрежеде  көрінсе,  онд</w:t>
      </w:r>
      <w:r w:rsidR="00AF3979">
        <w:rPr>
          <w:color w:val="231F20"/>
          <w:sz w:val="28"/>
          <w:szCs w:val="28"/>
        </w:rPr>
        <w:t>а  "2"  қойылады.  егер  кесте</w:t>
      </w:r>
      <w:r w:rsidRPr="00AF3979">
        <w:rPr>
          <w:color w:val="231F20"/>
          <w:sz w:val="28"/>
          <w:szCs w:val="28"/>
        </w:rPr>
        <w:t>де сипатталған мінез-құлық сипаттамасы байқалмаса, онда баған бос қалдырылады.</w:t>
      </w:r>
    </w:p>
    <w:p w:rsidR="004C00FE" w:rsidRPr="00AF3979" w:rsidRDefault="004C00FE" w:rsidP="004C00FE">
      <w:pPr>
        <w:pStyle w:val="a3"/>
        <w:spacing w:before="4" w:line="249" w:lineRule="auto"/>
        <w:ind w:left="110" w:right="490" w:firstLine="283"/>
        <w:jc w:val="both"/>
        <w:rPr>
          <w:sz w:val="28"/>
          <w:szCs w:val="28"/>
        </w:rPr>
      </w:pPr>
      <w:r w:rsidRPr="00AF3979">
        <w:rPr>
          <w:color w:val="231F20"/>
          <w:sz w:val="28"/>
          <w:szCs w:val="28"/>
        </w:rPr>
        <w:t>егер баланың мінез-құлқының қандай да бір сипаттамасын қалай атап өтуге болады деген күдік туындаса, баланың таяуда өзін қалай ұстағанын еске алу керек. бақылау бірнеше күн бойы жүргізіледі, бақылау түрлі сабақтарда жүргізіледі.</w:t>
      </w:r>
    </w:p>
    <w:p w:rsidR="004C00FE" w:rsidRPr="00AF3979" w:rsidRDefault="004C00FE" w:rsidP="004C00FE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7406" w:type="dxa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1413"/>
        <w:gridCol w:w="609"/>
        <w:gridCol w:w="845"/>
        <w:gridCol w:w="506"/>
        <w:gridCol w:w="815"/>
        <w:gridCol w:w="47"/>
        <w:gridCol w:w="344"/>
        <w:gridCol w:w="80"/>
        <w:gridCol w:w="142"/>
        <w:gridCol w:w="219"/>
        <w:gridCol w:w="63"/>
        <w:gridCol w:w="97"/>
        <w:gridCol w:w="213"/>
        <w:gridCol w:w="114"/>
        <w:gridCol w:w="100"/>
        <w:gridCol w:w="188"/>
        <w:gridCol w:w="174"/>
        <w:gridCol w:w="202"/>
        <w:gridCol w:w="48"/>
        <w:gridCol w:w="139"/>
        <w:gridCol w:w="364"/>
        <w:gridCol w:w="40"/>
        <w:gridCol w:w="608"/>
        <w:gridCol w:w="17"/>
      </w:tblGrid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4220" w:type="dxa"/>
            <w:gridSpan w:val="6"/>
            <w:vMerge w:val="restart"/>
          </w:tcPr>
          <w:p w:rsidR="004C00FE" w:rsidRPr="00AF3979" w:rsidRDefault="004C00FE" w:rsidP="00953AC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C00FE" w:rsidRPr="00AF3979" w:rsidRDefault="004C00FE" w:rsidP="00953AC1">
            <w:pPr>
              <w:pStyle w:val="TableParagraph"/>
              <w:ind w:left="1501" w:right="1484"/>
              <w:jc w:val="center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бағалау сипаты</w:t>
            </w:r>
          </w:p>
        </w:tc>
        <w:tc>
          <w:tcPr>
            <w:tcW w:w="3169" w:type="dxa"/>
            <w:gridSpan w:val="18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817" w:right="637" w:hanging="15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бақылау күні. Оқу пәні.</w:t>
            </w:r>
          </w:p>
        </w:tc>
      </w:tr>
      <w:tr w:rsidR="004C00FE" w:rsidRPr="00AF3979" w:rsidTr="004C00FE">
        <w:trPr>
          <w:gridAfter w:val="1"/>
          <w:wAfter w:w="17" w:type="dxa"/>
          <w:trHeight w:val="157"/>
        </w:trPr>
        <w:tc>
          <w:tcPr>
            <w:tcW w:w="4220" w:type="dxa"/>
            <w:gridSpan w:val="6"/>
            <w:vMerge/>
            <w:tcBorders>
              <w:top w:val="nil"/>
            </w:tcBorders>
          </w:tcPr>
          <w:p w:rsidR="004C00FE" w:rsidRPr="00AF3979" w:rsidRDefault="004C00FE" w:rsidP="00953AC1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155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29"/>
              <w:ind w:left="79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I. Сыныпта өзін-өзі ұстау (мінез-құлқы)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сабақтарда тынымсыз, зейіні тұрақсыз, істі аяғына дейін жеткізбейді.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lastRenderedPageBreak/>
              <w:t>тапсырмаларды бірнеше рет қайталауды және ересектің тұрақты бақылауына мұқтаж.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39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 w:right="60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мұғалімнің нұсқаулықтарын, талаптарын бірден емес, баяу қабылдайды. артта қалушылық. жұмысқа бірден қосылмайды, ұзақ «ойланады».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мұғалімнің талабын, сыныптың күнделікті күн тәртібін орындамайды.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51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 w:right="59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мұғалімнің фронтальды нұсқаулықтарын қабылдамайды, сынып жұмысына өз бетінше кірмейді (өзін жоқ деп са- найды) және сынып тапсырмаларын ересек адамның көмегінсіз орындамайды.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15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28"/>
              <w:ind w:left="79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II. Қызмет қарқыны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1438" w:type="dxa"/>
            <w:gridSpan w:val="2"/>
            <w:tcBorders>
              <w:right w:val="nil"/>
            </w:tcBorders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баяу, жайбасар, үлгермейді.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4C00FE" w:rsidRPr="00AF3979" w:rsidRDefault="004C00FE" w:rsidP="00953AC1">
            <w:pPr>
              <w:pStyle w:val="TableParagraph"/>
              <w:spacing w:before="31"/>
              <w:ind w:left="156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басқа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4C00FE" w:rsidRPr="00AF3979" w:rsidRDefault="004C00FE" w:rsidP="00953AC1">
            <w:pPr>
              <w:pStyle w:val="TableParagraph"/>
              <w:spacing w:before="31"/>
              <w:ind w:left="82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балаларға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4C00FE" w:rsidRPr="00AF3979" w:rsidRDefault="004C00FE" w:rsidP="00953AC1">
            <w:pPr>
              <w:pStyle w:val="TableParagraph"/>
              <w:spacing w:before="31"/>
              <w:ind w:left="82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ілесе</w:t>
            </w:r>
          </w:p>
        </w:tc>
        <w:tc>
          <w:tcPr>
            <w:tcW w:w="817" w:type="dxa"/>
            <w:tcBorders>
              <w:left w:val="nil"/>
            </w:tcBorders>
          </w:tcPr>
          <w:p w:rsidR="004C00FE" w:rsidRPr="00AF3979" w:rsidRDefault="004C00FE" w:rsidP="00953AC1">
            <w:pPr>
              <w:pStyle w:val="TableParagraph"/>
              <w:spacing w:before="31"/>
              <w:ind w:left="82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алмайды,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After w:val="1"/>
          <w:wAfter w:w="17" w:type="dxa"/>
          <w:trHeight w:val="277"/>
        </w:trPr>
        <w:tc>
          <w:tcPr>
            <w:tcW w:w="4220" w:type="dxa"/>
            <w:gridSpan w:val="6"/>
          </w:tcPr>
          <w:p w:rsidR="004C00FE" w:rsidRPr="00AF3979" w:rsidRDefault="004C00FE" w:rsidP="00953AC1">
            <w:pPr>
              <w:pStyle w:val="TableParagraph"/>
              <w:spacing w:before="31" w:line="249" w:lineRule="auto"/>
              <w:ind w:left="79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жұмыс қарқыны тұрақсыз. тез шаршап, әлсірейді: енжар немесе керсінше, ширақ болу.</w:t>
            </w:r>
          </w:p>
        </w:tc>
        <w:tc>
          <w:tcPr>
            <w:tcW w:w="39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3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 xml:space="preserve">ынтамен жұмыс істемейді, көп қателіктер жібереді, сабақ барысын қадағаламайды, көп </w:t>
            </w:r>
            <w:r w:rsidRPr="00AF3979">
              <w:rPr>
                <w:color w:val="231F20"/>
                <w:sz w:val="28"/>
                <w:szCs w:val="28"/>
              </w:rPr>
              <w:lastRenderedPageBreak/>
              <w:t>алаңдайды.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tabs>
                <w:tab w:val="left" w:pos="810"/>
                <w:tab w:val="left" w:pos="1645"/>
                <w:tab w:val="left" w:pos="2465"/>
                <w:tab w:val="left" w:pos="3047"/>
                <w:tab w:val="left" w:pos="3677"/>
              </w:tabs>
              <w:spacing w:before="23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lastRenderedPageBreak/>
              <w:t>жұмыс</w:t>
            </w:r>
            <w:r w:rsidRPr="00AF3979">
              <w:rPr>
                <w:color w:val="231F20"/>
                <w:sz w:val="28"/>
                <w:szCs w:val="28"/>
              </w:rPr>
              <w:tab/>
              <w:t>қарқыны</w:t>
            </w:r>
            <w:r w:rsidRPr="00AF3979">
              <w:rPr>
                <w:color w:val="231F20"/>
                <w:sz w:val="28"/>
                <w:szCs w:val="28"/>
              </w:rPr>
              <w:tab/>
              <w:t>жылдам,</w:t>
            </w:r>
            <w:r w:rsidRPr="00AF3979">
              <w:rPr>
                <w:color w:val="231F20"/>
                <w:sz w:val="28"/>
                <w:szCs w:val="28"/>
              </w:rPr>
              <w:tab/>
              <w:t>бірақ</w:t>
            </w:r>
            <w:r w:rsidRPr="00AF3979">
              <w:rPr>
                <w:color w:val="231F20"/>
                <w:sz w:val="28"/>
                <w:szCs w:val="28"/>
              </w:rPr>
              <w:tab/>
              <w:t>ретсіз</w:t>
            </w:r>
            <w:r w:rsidRPr="00AF3979">
              <w:rPr>
                <w:color w:val="231F20"/>
                <w:sz w:val="28"/>
                <w:szCs w:val="28"/>
              </w:rPr>
              <w:tab/>
              <w:t>және</w:t>
            </w:r>
          </w:p>
          <w:p w:rsidR="004C00FE" w:rsidRPr="00AF3979" w:rsidRDefault="004C00FE" w:rsidP="00953AC1">
            <w:pPr>
              <w:pStyle w:val="TableParagraph"/>
              <w:spacing w:before="8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«орынсыз»жұмыс істейді.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0"/>
              <w:ind w:left="80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III. Танымдық дамуы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3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жеткілікті деңгейде зерек емес: қарапайым тапсырмалар мен сұрақтарға жауап беруге қиналады.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3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жиі қосымша көмек пен түсіндіруге мұқтаж.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Оқу үшін білік пен дағды, қоршаған орта туралы білім көлемі жеткіліксіз.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826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57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көру арқылы ақпаратты қабылдаудағы қиындықтар: суреттен қажетті белгілерді  бірден  көрмейді,  дәптердің, жазулардың, оқулықтың кеңістігінде нашар бағдарланады.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0"/>
              <w:ind w:left="80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IV. Сөйлеу тілінің дамуы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71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сөйлеу тілі анық емес. Дыбыс айтудың қиындықтары бар.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634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57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басқа балалармен салыстырғанда сөздік қоры аз. сөйлеудің грамматикалық құрылымында бұзылыстары бар.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 xml:space="preserve">айқын пікір білдіру мен әңгімелеп беруде қиындықтар </w:t>
            </w:r>
            <w:r w:rsidRPr="00AF3979">
              <w:rPr>
                <w:color w:val="231F20"/>
                <w:sz w:val="28"/>
                <w:szCs w:val="28"/>
              </w:rPr>
              <w:lastRenderedPageBreak/>
              <w:t>бар. бір буынды сөздермен сөйлеуге тырысады.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tabs>
                <w:tab w:val="left" w:pos="3507"/>
              </w:tabs>
              <w:spacing w:before="22" w:line="249" w:lineRule="auto"/>
              <w:ind w:left="80" w:right="57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lastRenderedPageBreak/>
              <w:t xml:space="preserve">есту    арқылы    ақпаратты </w:t>
            </w:r>
            <w:r w:rsidRPr="00AF3979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AF3979">
              <w:rPr>
                <w:color w:val="231F20"/>
                <w:sz w:val="28"/>
                <w:szCs w:val="28"/>
              </w:rPr>
              <w:t xml:space="preserve">қабылдауы  </w:t>
            </w:r>
            <w:r w:rsidRPr="00AF3979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AF3979">
              <w:rPr>
                <w:color w:val="231F20"/>
                <w:spacing w:val="-4"/>
                <w:sz w:val="28"/>
                <w:szCs w:val="28"/>
              </w:rPr>
              <w:t>баяу,</w:t>
            </w:r>
            <w:r w:rsidRPr="00AF3979">
              <w:rPr>
                <w:color w:val="231F20"/>
                <w:spacing w:val="-4"/>
                <w:sz w:val="28"/>
                <w:szCs w:val="28"/>
              </w:rPr>
              <w:tab/>
            </w:r>
            <w:r w:rsidRPr="00AF3979">
              <w:rPr>
                <w:color w:val="231F20"/>
                <w:spacing w:val="-5"/>
                <w:sz w:val="28"/>
                <w:szCs w:val="28"/>
              </w:rPr>
              <w:t xml:space="preserve">ауызша </w:t>
            </w:r>
            <w:r w:rsidRPr="00AF3979">
              <w:rPr>
                <w:color w:val="231F20"/>
                <w:sz w:val="28"/>
                <w:szCs w:val="28"/>
              </w:rPr>
              <w:t>өтініштер мен түсініктемелерді түсінудің</w:t>
            </w:r>
            <w:r w:rsidRPr="00AF3979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AF3979">
              <w:rPr>
                <w:color w:val="231F20"/>
                <w:sz w:val="28"/>
                <w:szCs w:val="28"/>
              </w:rPr>
              <w:t>қиындықтары.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tabs>
                <w:tab w:val="left" w:pos="439"/>
              </w:tabs>
              <w:spacing w:before="20" w:line="249" w:lineRule="auto"/>
              <w:ind w:left="80" w:right="71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pacing w:val="-11"/>
                <w:sz w:val="28"/>
                <w:szCs w:val="28"/>
              </w:rPr>
              <w:t>V.</w:t>
            </w:r>
            <w:r w:rsidRPr="00AF3979">
              <w:rPr>
                <w:b/>
                <w:color w:val="231F20"/>
                <w:spacing w:val="-11"/>
                <w:sz w:val="28"/>
                <w:szCs w:val="28"/>
              </w:rPr>
              <w:tab/>
            </w:r>
            <w:r w:rsidRPr="00AF3979">
              <w:rPr>
                <w:b/>
                <w:color w:val="231F20"/>
                <w:sz w:val="28"/>
                <w:szCs w:val="28"/>
              </w:rPr>
              <w:t>Құрдастары және ересек адамдармен қарым- қатынасы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балалардан қашады, қарым-қатынас аз жасайды, өзі жалғыз ойнауды қалайды.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балалармен көп төбелеседі, ашуланады.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Ойнай алмайды және әңгіме жүргізе алмайды.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634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57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балалармен, мұғаліммен, басқа да ересектермен қарым- қатынас жасау дистанциясын сезінуі төмен, шектен тыс қарым-қатынас жасай береді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250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19"/>
              <w:ind w:left="80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VI. Эмоционалдық ерекшеліктер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көңіл-күй аясы жоғары, көп сөйлейді, «бүкіл жерде жүреді», ескертулер мен сындарға әлсіз жауап береді.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826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lastRenderedPageBreak/>
              <w:t>Эмоционалық «көңіл түсуі»: жеңіл долдана қалады, қозу мен ашудан бірден жылау мен ренішке көшеді.</w:t>
            </w:r>
          </w:p>
          <w:p w:rsidR="004C00FE" w:rsidRPr="00AF3979" w:rsidRDefault="004C00FE" w:rsidP="00953AC1">
            <w:pPr>
              <w:pStyle w:val="TableParagraph"/>
              <w:spacing w:before="1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Эмоционалды тұрақты емес болуы мүмкін: ретсіз күлу, айқайлау, өзімен өзі сөйлеу (қажетісін сызу қажет)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wBefore w:w="20" w:type="dxa"/>
          <w:trHeight w:val="442"/>
        </w:trPr>
        <w:tc>
          <w:tcPr>
            <w:tcW w:w="4247" w:type="dxa"/>
            <w:gridSpan w:val="6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бала және ересек адаммен қатынас жасау кезінде агрес- сия танытады.</w:t>
            </w:r>
          </w:p>
        </w:tc>
        <w:tc>
          <w:tcPr>
            <w:tcW w:w="425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5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442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3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көңіл-күйі төмен, қорқады және алаңдайды, жылап, өз күшіне сенімсіз болады.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826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3" w:line="249" w:lineRule="auto"/>
              <w:ind w:left="80" w:right="57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 xml:space="preserve">төмен бағаға, ескертулерге, сәтсіздіктерге адекватты емес реакция танытады: мазасыздану, </w:t>
            </w:r>
            <w:r w:rsidRPr="00AF3979">
              <w:rPr>
                <w:color w:val="231F20"/>
                <w:spacing w:val="-3"/>
                <w:sz w:val="28"/>
                <w:szCs w:val="28"/>
              </w:rPr>
              <w:t xml:space="preserve">айқайлау, </w:t>
            </w:r>
            <w:r w:rsidRPr="00AF3979">
              <w:rPr>
                <w:color w:val="231F20"/>
                <w:spacing w:val="-5"/>
                <w:sz w:val="28"/>
                <w:szCs w:val="28"/>
              </w:rPr>
              <w:t xml:space="preserve">жылау, </w:t>
            </w:r>
            <w:r w:rsidRPr="00AF3979">
              <w:rPr>
                <w:color w:val="231F20"/>
                <w:sz w:val="28"/>
                <w:szCs w:val="28"/>
              </w:rPr>
              <w:t xml:space="preserve">мұғаліммен </w:t>
            </w:r>
            <w:r w:rsidRPr="00AF3979">
              <w:rPr>
                <w:color w:val="231F20"/>
                <w:spacing w:val="-5"/>
                <w:sz w:val="28"/>
                <w:szCs w:val="28"/>
              </w:rPr>
              <w:t xml:space="preserve">дауласу, </w:t>
            </w:r>
            <w:r w:rsidRPr="00AF3979">
              <w:rPr>
                <w:color w:val="231F20"/>
                <w:sz w:val="28"/>
                <w:szCs w:val="28"/>
              </w:rPr>
              <w:t>қызметтен бас тарту (қажеттінің астын</w:t>
            </w:r>
            <w:r w:rsidRPr="00AF3979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AF3979">
              <w:rPr>
                <w:color w:val="231F20"/>
                <w:sz w:val="28"/>
                <w:szCs w:val="28"/>
              </w:rPr>
              <w:t>сызу)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250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0"/>
              <w:ind w:left="80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t>VII. Моторлық дамуы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442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3" w:line="249" w:lineRule="auto"/>
              <w:ind w:left="80" w:right="11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графикалық әрекеті нашар дамыған, жазуы, жазуы қисық, түсініксіз.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250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3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жалпы координцациясы бұзылған. епсіз, икемсіз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442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еңбек және сурет салу пәнінен айтарлықтай жетістікке жетпейді.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250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2"/>
              <w:ind w:left="8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 xml:space="preserve">жиі сол қолымен жұмыс жасауға </w:t>
            </w:r>
            <w:r w:rsidRPr="00AF3979">
              <w:rPr>
                <w:color w:val="231F20"/>
                <w:sz w:val="28"/>
                <w:szCs w:val="28"/>
              </w:rPr>
              <w:lastRenderedPageBreak/>
              <w:t>құмар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250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0"/>
              <w:ind w:left="80"/>
              <w:rPr>
                <w:b/>
                <w:sz w:val="28"/>
                <w:szCs w:val="28"/>
              </w:rPr>
            </w:pPr>
            <w:r w:rsidRPr="00AF3979">
              <w:rPr>
                <w:b/>
                <w:color w:val="231F20"/>
                <w:sz w:val="28"/>
                <w:szCs w:val="28"/>
              </w:rPr>
              <w:lastRenderedPageBreak/>
              <w:t>VIII. Әлеуметтік-тұрмыстық дағды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442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55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Өз бетінше түйме, бауды тағуда, қиімді шешу мен киюде қиындықтар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442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40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Өз бетінше сабаққа дайындала алмайды: сабақ үшін қажетті дәптер, оқулық, оқу құралдарын алу.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00FE" w:rsidRPr="00AF3979" w:rsidTr="004C00FE">
        <w:trPr>
          <w:gridBefore w:val="1"/>
          <w:gridAfter w:val="2"/>
          <w:wBefore w:w="20" w:type="dxa"/>
          <w:wAfter w:w="627" w:type="dxa"/>
          <w:trHeight w:val="634"/>
        </w:trPr>
        <w:tc>
          <w:tcPr>
            <w:tcW w:w="4814" w:type="dxa"/>
            <w:gridSpan w:val="9"/>
          </w:tcPr>
          <w:p w:rsidR="004C00FE" w:rsidRPr="00AF3979" w:rsidRDefault="004C00FE" w:rsidP="00953AC1">
            <w:pPr>
              <w:pStyle w:val="TableParagraph"/>
              <w:spacing w:before="22" w:line="249" w:lineRule="auto"/>
              <w:ind w:left="80" w:right="57"/>
              <w:jc w:val="both"/>
              <w:rPr>
                <w:sz w:val="28"/>
                <w:szCs w:val="28"/>
              </w:rPr>
            </w:pPr>
            <w:r w:rsidRPr="00AF3979">
              <w:rPr>
                <w:color w:val="231F20"/>
                <w:sz w:val="28"/>
                <w:szCs w:val="28"/>
              </w:rPr>
              <w:t>Ұқыпты тамақтанбайды, ұқыпсыз киінеді, «лас», барлық уақытта өз заттарын жоғалтады немесе ұмытып кетеді (керегінің астын сызу керек).</w:t>
            </w:r>
          </w:p>
        </w:tc>
        <w:tc>
          <w:tcPr>
            <w:tcW w:w="38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" w:type="dxa"/>
            <w:gridSpan w:val="2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3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4C00FE" w:rsidRPr="00AF3979" w:rsidRDefault="004C00FE" w:rsidP="00953AC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C00FE" w:rsidRPr="00AF3979" w:rsidRDefault="004C00FE" w:rsidP="004C00FE">
      <w:pPr>
        <w:rPr>
          <w:sz w:val="28"/>
          <w:szCs w:val="28"/>
        </w:rPr>
        <w:sectPr w:rsidR="004C00FE" w:rsidRPr="00AF3979">
          <w:pgSz w:w="8400" w:h="11910"/>
          <w:pgMar w:top="740" w:right="640" w:bottom="780" w:left="740" w:header="0" w:footer="663" w:gutter="0"/>
          <w:cols w:space="720"/>
        </w:sectPr>
      </w:pPr>
    </w:p>
    <w:p w:rsidR="00B33472" w:rsidRDefault="00B33472" w:rsidP="00061492">
      <w:pPr>
        <w:rPr>
          <w:sz w:val="16"/>
        </w:rPr>
      </w:pPr>
    </w:p>
    <w:sectPr w:rsidR="00B33472" w:rsidSect="004C00FE">
      <w:pgSz w:w="11907" w:h="16839" w:code="9"/>
      <w:pgMar w:top="426" w:right="640" w:bottom="780" w:left="740" w:header="0" w:footer="66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2"/>
    <w:rsid w:val="00061492"/>
    <w:rsid w:val="004C00FE"/>
    <w:rsid w:val="007D6F88"/>
    <w:rsid w:val="00AF3979"/>
    <w:rsid w:val="00B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49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61492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06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49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61492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06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2020-10-21T15:00:00Z</cp:lastPrinted>
  <dcterms:created xsi:type="dcterms:W3CDTF">2020-10-25T02:15:00Z</dcterms:created>
  <dcterms:modified xsi:type="dcterms:W3CDTF">2020-10-25T02:15:00Z</dcterms:modified>
</cp:coreProperties>
</file>