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83B74" w:rsidRDefault="00E0336B" w:rsidP="00E0336B">
      <w:pPr>
        <w:jc w:val="center"/>
        <w:rPr>
          <w:rFonts w:ascii="Times New Roman" w:hAnsi="Times New Roman" w:cs="Times New Roman"/>
          <w:b/>
          <w:sz w:val="28"/>
          <w:szCs w:val="28"/>
          <w:lang w:val="kk-KZ"/>
        </w:rPr>
      </w:pPr>
      <w:r w:rsidRPr="00C83B74">
        <w:rPr>
          <w:rFonts w:ascii="Times New Roman" w:hAnsi="Times New Roman" w:cs="Times New Roman"/>
          <w:b/>
          <w:sz w:val="28"/>
          <w:szCs w:val="28"/>
          <w:lang w:val="kk-KZ"/>
        </w:rPr>
        <w:t>«Мектеп жасына дейінгі балалардың танымдық қабілеттерін ӨТШТ әдісі арқылы дамыту»</w:t>
      </w:r>
    </w:p>
    <w:p w:rsidR="00E0336B" w:rsidRDefault="00E0336B" w:rsidP="00E0336B">
      <w:pPr>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640067" cy="2643812"/>
            <wp:effectExtent l="19050" t="0" r="7883" b="0"/>
            <wp:docPr id="2" name="Рисунок 2" descr="C:\Users\74\Desktop\Фото Д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4\Desktop\Фото ДАС.jpg"/>
                    <pic:cNvPicPr>
                      <a:picLocks noChangeAspect="1" noChangeArrowheads="1"/>
                    </pic:cNvPicPr>
                  </pic:nvPicPr>
                  <pic:blipFill>
                    <a:blip r:embed="rId4"/>
                    <a:srcRect/>
                    <a:stretch>
                      <a:fillRect/>
                    </a:stretch>
                  </pic:blipFill>
                  <pic:spPr bwMode="auto">
                    <a:xfrm>
                      <a:off x="0" y="0"/>
                      <a:ext cx="2641589" cy="2645336"/>
                    </a:xfrm>
                    <a:prstGeom prst="rect">
                      <a:avLst/>
                    </a:prstGeom>
                    <a:noFill/>
                    <a:ln w="9525">
                      <a:noFill/>
                      <a:miter lim="800000"/>
                      <a:headEnd/>
                      <a:tailEnd/>
                    </a:ln>
                  </pic:spPr>
                </pic:pic>
              </a:graphicData>
            </a:graphic>
          </wp:inline>
        </w:drawing>
      </w:r>
    </w:p>
    <w:p w:rsidR="00C83B74" w:rsidRPr="00C83B74" w:rsidRDefault="00C83B74" w:rsidP="00C83B74">
      <w:pPr>
        <w:spacing w:after="0"/>
        <w:jc w:val="center"/>
        <w:rPr>
          <w:rFonts w:ascii="Times New Roman" w:hAnsi="Times New Roman" w:cs="Times New Roman"/>
          <w:b/>
          <w:i/>
          <w:sz w:val="28"/>
          <w:szCs w:val="28"/>
          <w:lang w:val="kk-KZ"/>
        </w:rPr>
      </w:pPr>
      <w:r w:rsidRPr="00C83B74">
        <w:rPr>
          <w:rFonts w:ascii="Times New Roman" w:hAnsi="Times New Roman" w:cs="Times New Roman"/>
          <w:b/>
          <w:i/>
          <w:sz w:val="28"/>
          <w:szCs w:val="28"/>
          <w:lang w:val="kk-KZ"/>
        </w:rPr>
        <w:t>Далелхан Айнур Сергалиевна</w:t>
      </w:r>
    </w:p>
    <w:p w:rsidR="00C83B74" w:rsidRPr="00C83B74" w:rsidRDefault="00C83B74" w:rsidP="00C83B74">
      <w:pPr>
        <w:spacing w:after="0"/>
        <w:jc w:val="center"/>
        <w:rPr>
          <w:rFonts w:ascii="Times New Roman" w:hAnsi="Times New Roman" w:cs="Times New Roman"/>
          <w:b/>
          <w:i/>
          <w:sz w:val="28"/>
          <w:szCs w:val="28"/>
          <w:lang w:val="kk-KZ"/>
        </w:rPr>
      </w:pPr>
      <w:r w:rsidRPr="00C83B74">
        <w:rPr>
          <w:rFonts w:ascii="Times New Roman" w:hAnsi="Times New Roman" w:cs="Times New Roman"/>
          <w:b/>
          <w:i/>
          <w:sz w:val="28"/>
          <w:szCs w:val="28"/>
          <w:lang w:val="kk-KZ"/>
        </w:rPr>
        <w:t>Нұр-Сұлтан қаласы, № 69 «Еркем-ай» балабақшасы, тәрбиеші</w:t>
      </w:r>
    </w:p>
    <w:p w:rsidR="00C83B74" w:rsidRDefault="00C83B74" w:rsidP="005409FA">
      <w:pPr>
        <w:spacing w:after="0"/>
        <w:jc w:val="center"/>
        <w:rPr>
          <w:rFonts w:ascii="Times New Roman" w:hAnsi="Times New Roman" w:cs="Times New Roman"/>
          <w:sz w:val="28"/>
          <w:szCs w:val="28"/>
          <w:lang w:val="kk-KZ"/>
        </w:rPr>
      </w:pPr>
    </w:p>
    <w:p w:rsidR="00C83B74" w:rsidRPr="00682335" w:rsidRDefault="00C83B74"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Қазіргі таңда қоғамда болып жатқан ауқымды өзгерістер мен заманауи балабақшалар мен мектеп жасына дейінгі оқу мен тірбие мәселелеріне зо</w:t>
      </w:r>
      <w:r w:rsidRPr="00D528B7">
        <w:rPr>
          <w:rFonts w:ascii="Times New Roman" w:eastAsia="Times New Roman" w:hAnsi="Times New Roman" w:cs="Times New Roman"/>
          <w:sz w:val="28"/>
          <w:szCs w:val="28"/>
          <w:lang w:val="kk-KZ"/>
        </w:rPr>
        <w:t>р көңіл бөлуде. Б</w:t>
      </w:r>
      <w:r w:rsidRPr="00682335">
        <w:rPr>
          <w:rFonts w:ascii="Times New Roman" w:eastAsia="Times New Roman" w:hAnsi="Times New Roman" w:cs="Times New Roman"/>
          <w:sz w:val="28"/>
          <w:szCs w:val="28"/>
          <w:lang w:val="kk-KZ"/>
        </w:rPr>
        <w:t xml:space="preserve">олашақ жеткіншектерімізді мектепке дайындауда олардың </w:t>
      </w:r>
      <w:r w:rsidRPr="00D528B7">
        <w:rPr>
          <w:rFonts w:ascii="Times New Roman" w:eastAsia="Times New Roman" w:hAnsi="Times New Roman" w:cs="Times New Roman"/>
          <w:sz w:val="28"/>
          <w:szCs w:val="28"/>
          <w:lang w:val="kk-KZ"/>
        </w:rPr>
        <w:t xml:space="preserve">         ден</w:t>
      </w:r>
      <w:r w:rsidRPr="00682335">
        <w:rPr>
          <w:rFonts w:ascii="Times New Roman" w:eastAsia="Times New Roman" w:hAnsi="Times New Roman" w:cs="Times New Roman"/>
          <w:sz w:val="28"/>
          <w:szCs w:val="28"/>
          <w:lang w:val="kk-KZ"/>
        </w:rPr>
        <w:t>саулығын нығайту,адамгершілік, имндылық қасиетін, математиканың қарапайым түсінігін, тіл байлығы мен ойлау қабілетін жетілдіру жә</w:t>
      </w:r>
      <w:r w:rsidRPr="00D528B7">
        <w:rPr>
          <w:rFonts w:ascii="Times New Roman" w:eastAsia="Times New Roman" w:hAnsi="Times New Roman" w:cs="Times New Roman"/>
          <w:sz w:val="28"/>
          <w:szCs w:val="28"/>
          <w:lang w:val="kk-KZ"/>
        </w:rPr>
        <w:t>не оның сапасын арттыру қарастырылып</w:t>
      </w:r>
      <w:r w:rsidRPr="00682335">
        <w:rPr>
          <w:rFonts w:ascii="Times New Roman" w:eastAsia="Times New Roman" w:hAnsi="Times New Roman" w:cs="Times New Roman"/>
          <w:sz w:val="28"/>
          <w:szCs w:val="28"/>
          <w:lang w:val="kk-KZ"/>
        </w:rPr>
        <w:t xml:space="preserve"> отыр.</w:t>
      </w:r>
      <w:r w:rsidRPr="00D528B7">
        <w:rPr>
          <w:rFonts w:ascii="Times New Roman" w:eastAsia="Times New Roman" w:hAnsi="Times New Roman" w:cs="Times New Roman"/>
          <w:sz w:val="28"/>
          <w:szCs w:val="28"/>
          <w:lang w:val="kk-KZ"/>
        </w:rPr>
        <w:t xml:space="preserve"> </w:t>
      </w:r>
      <w:r w:rsidRPr="00682335">
        <w:rPr>
          <w:rFonts w:ascii="Times New Roman" w:eastAsia="Times New Roman" w:hAnsi="Times New Roman" w:cs="Times New Roman"/>
          <w:sz w:val="28"/>
          <w:szCs w:val="28"/>
          <w:lang w:val="kk-KZ"/>
        </w:rPr>
        <w:t>Тәрбие мен білім беруді жаңаша ұйымдастырудың қажеттілігіне көз жеткізе отырып, оның жаңаша әдіс-тәсілдерін үйрету және айту</w:t>
      </w:r>
      <w:r w:rsidR="00615B8F">
        <w:rPr>
          <w:rFonts w:ascii="Times New Roman" w:eastAsia="Times New Roman" w:hAnsi="Times New Roman" w:cs="Times New Roman"/>
          <w:sz w:val="28"/>
          <w:szCs w:val="28"/>
          <w:lang w:val="kk-KZ"/>
        </w:rPr>
        <w:t xml:space="preserve">. </w:t>
      </w:r>
      <w:r w:rsidRPr="00682335">
        <w:rPr>
          <w:rFonts w:ascii="Times New Roman" w:eastAsia="Times New Roman" w:hAnsi="Times New Roman" w:cs="Times New Roman"/>
          <w:sz w:val="28"/>
          <w:szCs w:val="28"/>
          <w:lang w:val="kk-KZ"/>
        </w:rPr>
        <w:t>Әрине, ол мектепке дейінгі жастағы балалардың даму ерекшелігін ескеріп, шаршатпай ойната отырып, тәрбие мен білім беруді қажет етеді.</w:t>
      </w:r>
    </w:p>
    <w:p w:rsidR="00D528B7" w:rsidRDefault="00C83B74" w:rsidP="005409FA">
      <w:pPr>
        <w:shd w:val="clear" w:color="auto" w:fill="FFFFFF"/>
        <w:spacing w:after="0"/>
        <w:rPr>
          <w:rFonts w:ascii="Times New Roman" w:eastAsia="Times New Roman" w:hAnsi="Times New Roman" w:cs="Times New Roman"/>
          <w:b/>
          <w:bCs/>
          <w:sz w:val="27"/>
          <w:szCs w:val="27"/>
          <w:lang w:val="kk-KZ"/>
        </w:rPr>
      </w:pPr>
      <w:r w:rsidRPr="00D528B7">
        <w:rPr>
          <w:rFonts w:ascii="Times New Roman" w:hAnsi="Times New Roman" w:cs="Times New Roman"/>
          <w:sz w:val="28"/>
          <w:szCs w:val="28"/>
          <w:lang w:val="kk-KZ"/>
        </w:rPr>
        <w:t xml:space="preserve">Мен өз іс-тәжірибемде балалардың танымдық қабілеттерін дамытуда танымның алар орны туралы айтпақпын. Танымы кең, саналы азамат, өз елінің ұранды ұрпағы болу жас жеткіншектердің үлесінде.  «Таным» білім беру саласының мазмұны мен мақсаты: мектеп жасына дейінгі балалардың қоршаған орта жайлы қарапайым түсініктері мен танымдық іс-әрекетінің қарапайым дағдыларын меңгерту және игерген дағдыларын күнделікті өмірде қолдануға қабілетті жеке тұлғаны қалыптастыру болып табылады. </w:t>
      </w:r>
      <w:r w:rsidR="00D528B7">
        <w:rPr>
          <w:rFonts w:ascii="Times New Roman" w:hAnsi="Times New Roman" w:cs="Times New Roman"/>
          <w:sz w:val="28"/>
          <w:szCs w:val="28"/>
          <w:lang w:val="kk-KZ"/>
        </w:rPr>
        <w:t>Осы орайда мен өз тәжірибемде ӨТШТ әдісін мектеп жасына дейінгі балалардың ұйымдастырылған оқу қызыметінде қолдануды қолға алдым. ӨТШТ әдісін негізін қалаушы  Генрих Саулович Альтшуллер.</w:t>
      </w:r>
      <w:r w:rsidR="00E2129E" w:rsidRPr="00E2129E">
        <w:rPr>
          <w:rFonts w:ascii="Arial" w:eastAsia="Times New Roman" w:hAnsi="Arial" w:cs="Arial"/>
          <w:color w:val="666666"/>
          <w:sz w:val="27"/>
          <w:szCs w:val="27"/>
          <w:lang w:val="kk-KZ"/>
        </w:rPr>
        <w:t xml:space="preserve"> </w:t>
      </w:r>
      <w:r w:rsidR="00E2129E" w:rsidRPr="00682335">
        <w:rPr>
          <w:rFonts w:ascii="Times New Roman" w:eastAsia="Times New Roman" w:hAnsi="Times New Roman" w:cs="Times New Roman"/>
          <w:sz w:val="28"/>
          <w:szCs w:val="28"/>
          <w:lang w:val="kk-KZ"/>
        </w:rPr>
        <w:t>Мектепке дейінгі балалардың жасы, ерекше жас.</w:t>
      </w:r>
      <w:r w:rsidR="00E2129E">
        <w:rPr>
          <w:rFonts w:ascii="Times New Roman" w:eastAsia="Times New Roman" w:hAnsi="Times New Roman" w:cs="Times New Roman"/>
          <w:sz w:val="28"/>
          <w:szCs w:val="28"/>
          <w:lang w:val="kk-KZ"/>
        </w:rPr>
        <w:t xml:space="preserve"> </w:t>
      </w:r>
      <w:r w:rsidR="00E2129E" w:rsidRPr="00682335">
        <w:rPr>
          <w:rFonts w:ascii="Times New Roman" w:eastAsia="Times New Roman" w:hAnsi="Times New Roman" w:cs="Times New Roman"/>
          <w:sz w:val="28"/>
          <w:szCs w:val="28"/>
          <w:lang w:val="kk-KZ"/>
        </w:rPr>
        <w:t xml:space="preserve">Бұл кезде әр баланың шығармашылық қабілетін өз еркінен тыс ашуға мүмкіншілік бар. Мектепке дейінгі баланы </w:t>
      </w:r>
      <w:r w:rsidR="00E2129E" w:rsidRPr="00682335">
        <w:rPr>
          <w:rFonts w:ascii="Times New Roman" w:eastAsia="Times New Roman" w:hAnsi="Times New Roman" w:cs="Times New Roman"/>
          <w:sz w:val="28"/>
          <w:szCs w:val="28"/>
          <w:lang w:val="kk-KZ"/>
        </w:rPr>
        <w:lastRenderedPageBreak/>
        <w:t>дамытуда екі психологиялық үрдісті қамтиды.</w:t>
      </w:r>
      <w:r w:rsidR="00E2129E">
        <w:rPr>
          <w:rFonts w:ascii="Times New Roman" w:eastAsia="Times New Roman" w:hAnsi="Times New Roman" w:cs="Times New Roman"/>
          <w:sz w:val="28"/>
          <w:szCs w:val="28"/>
          <w:lang w:val="kk-KZ"/>
        </w:rPr>
        <w:t xml:space="preserve"> </w:t>
      </w:r>
      <w:r w:rsidR="00E2129E" w:rsidRPr="00682335">
        <w:rPr>
          <w:rFonts w:ascii="Times New Roman" w:eastAsia="Times New Roman" w:hAnsi="Times New Roman" w:cs="Times New Roman"/>
          <w:sz w:val="28"/>
          <w:szCs w:val="28"/>
          <w:lang w:val="kk-KZ"/>
        </w:rPr>
        <w:t>Елестету- бұл нақты білімді негізге ала отырып жаңа идеяларды тудыра білу, жаңа обьектілердің бейнесін жасау.Қиялдау – бұл да жаңа, бірақ, ертегідегі шындыққа ұласпайтын таңғажайып обьектілердің бейнесін нақты білім негіздеріне сүйене отырып ойдан шығару.Мектепке дейін</w:t>
      </w:r>
      <w:r w:rsidR="00E2129E">
        <w:rPr>
          <w:rFonts w:ascii="Times New Roman" w:eastAsia="Times New Roman" w:hAnsi="Times New Roman" w:cs="Times New Roman"/>
          <w:sz w:val="28"/>
          <w:szCs w:val="28"/>
          <w:lang w:val="kk-KZ"/>
        </w:rPr>
        <w:t>гі тәрбиеге бейімделген ӨТШТ</w:t>
      </w:r>
      <w:r w:rsidR="00E2129E" w:rsidRPr="00682335">
        <w:rPr>
          <w:rFonts w:ascii="Times New Roman" w:eastAsia="Times New Roman" w:hAnsi="Times New Roman" w:cs="Times New Roman"/>
          <w:sz w:val="28"/>
          <w:szCs w:val="28"/>
          <w:lang w:val="kk-KZ"/>
        </w:rPr>
        <w:t xml:space="preserve"> технологиясы «Барлық жағынан да шығармашыл</w:t>
      </w:r>
      <w:r w:rsidR="00E2129E">
        <w:rPr>
          <w:rFonts w:ascii="Times New Roman" w:eastAsia="Times New Roman" w:hAnsi="Times New Roman" w:cs="Times New Roman"/>
          <w:sz w:val="28"/>
          <w:szCs w:val="28"/>
          <w:lang w:val="kk-KZ"/>
        </w:rPr>
        <w:t>дық» ұранымен жұмыс істейді. ӨТШТ</w:t>
      </w:r>
      <w:r w:rsidR="00E2129E" w:rsidRPr="00682335">
        <w:rPr>
          <w:rFonts w:ascii="Times New Roman" w:eastAsia="Times New Roman" w:hAnsi="Times New Roman" w:cs="Times New Roman"/>
          <w:sz w:val="28"/>
          <w:szCs w:val="28"/>
          <w:lang w:val="kk-KZ"/>
        </w:rPr>
        <w:t xml:space="preserve"> бұл тәрбиешіге нақты әдістемелік ұсыныстары бар сабақ құрылымдары мен ұжымдық ойын бағдарламасы.</w:t>
      </w:r>
      <w:r w:rsidR="00D528B7">
        <w:rPr>
          <w:rFonts w:ascii="Times New Roman" w:eastAsia="Times New Roman" w:hAnsi="Times New Roman" w:cs="Times New Roman"/>
          <w:sz w:val="28"/>
          <w:szCs w:val="28"/>
          <w:lang w:val="kk-KZ"/>
        </w:rPr>
        <w:t xml:space="preserve"> ӨТШТ</w:t>
      </w:r>
      <w:r w:rsidR="00D528B7" w:rsidRPr="00682335">
        <w:rPr>
          <w:rFonts w:ascii="Times New Roman" w:eastAsia="Times New Roman" w:hAnsi="Times New Roman" w:cs="Times New Roman"/>
          <w:sz w:val="28"/>
          <w:szCs w:val="28"/>
          <w:lang w:val="kk-KZ"/>
        </w:rPr>
        <w:t xml:space="preserve"> бағдарламасын нақты іске асыру үшін балаға ойын,тақырып таңдауда еркіндік беру керек. Сол кезде ғана ол заттардың құрылысымен танысып қарама-қайшылықтарын түсінеді,түйіткілдерін шешуге үйренеді. Мектепке дейінгі баланың қарама- қайшылықтарды шешіп үйренуі –шығармашылық ойлаудың кілті болып табылады.Балалармен жұмыстың негізгі әрекеті педагогикалық ізденіс. Педагог балаларға дайын білімді бермейді.Сол білімге жету тәсілдерін көрсетіп,өз еңбектерімен жетуге тәрбиелейді.</w:t>
      </w:r>
      <w:r w:rsidR="00D528B7" w:rsidRPr="00D528B7">
        <w:rPr>
          <w:rFonts w:ascii="Times New Roman" w:eastAsia="Times New Roman" w:hAnsi="Times New Roman" w:cs="Times New Roman"/>
          <w:b/>
          <w:bCs/>
          <w:sz w:val="27"/>
          <w:szCs w:val="27"/>
          <w:lang w:val="kk-KZ"/>
        </w:rPr>
        <w:t xml:space="preserve"> </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b/>
          <w:bCs/>
          <w:sz w:val="28"/>
          <w:szCs w:val="28"/>
          <w:lang w:val="kk-KZ"/>
        </w:rPr>
        <w:t>ТРИЗ әдістемесі бойынша төрт деңгейден өту арқылы біз мақсатқа жетеміз:</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1. Алдымызға мәселе аламыз, сол мақсаттың нақтылығын анықтаймыз.</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2. Қарама-қайшылықтарды анықтау.</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3. Қарама-қайшылықтарды шешу.</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4. Қарама-қайшылықтарды шешу үшін баланың алдына амалдарды ұсынамыз.</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b/>
          <w:bCs/>
          <w:sz w:val="28"/>
          <w:szCs w:val="28"/>
          <w:lang w:val="kk-KZ"/>
        </w:rPr>
        <w:t>Балабақшада ТРИЗ технологиясын қолдану екі мақсатты көздейді:</w:t>
      </w:r>
    </w:p>
    <w:p w:rsidR="00D528B7" w:rsidRPr="00682335"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1.Икемді ойлау,қозғалыс белсенділігі,жүйелілік,диалектикалық дұрыс сөйлеу.</w:t>
      </w:r>
    </w:p>
    <w:p w:rsidR="00D528B7" w:rsidRDefault="00D528B7" w:rsidP="005409FA">
      <w:pPr>
        <w:shd w:val="clear" w:color="auto" w:fill="FFFFFF"/>
        <w:spacing w:after="0"/>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2.Белсенді ізденімпаздық,жаңашылдық,шығармашыл ойлауға талпыныс.</w:t>
      </w:r>
    </w:p>
    <w:p w:rsidR="005409FA" w:rsidRPr="00682335" w:rsidRDefault="005409FA" w:rsidP="005409FA">
      <w:pPr>
        <w:shd w:val="clear" w:color="auto" w:fill="FFFFFF"/>
        <w:spacing w:after="0"/>
        <w:ind w:firstLine="708"/>
        <w:rPr>
          <w:rFonts w:ascii="Times New Roman" w:eastAsia="Times New Roman" w:hAnsi="Times New Roman" w:cs="Times New Roman"/>
          <w:sz w:val="28"/>
          <w:szCs w:val="28"/>
          <w:lang w:val="kk-KZ"/>
        </w:rPr>
      </w:pPr>
      <w:r w:rsidRPr="00682335">
        <w:rPr>
          <w:rFonts w:ascii="Times New Roman" w:eastAsia="Times New Roman" w:hAnsi="Times New Roman" w:cs="Times New Roman"/>
          <w:sz w:val="28"/>
          <w:szCs w:val="28"/>
          <w:lang w:val="kk-KZ"/>
        </w:rPr>
        <w:t>Қазіргі кезде техникалық триз әдіс-тәсілдері балабақшада балалардың диалекті ойлауын шығармашылық қиялын,ой ұшқырлығын дамыту үшін кеңінен қолданылуда.Балабақшадағы триздің мақсаты –баланың </w:t>
      </w:r>
      <w:r w:rsidRPr="00682335">
        <w:rPr>
          <w:rFonts w:ascii="Times New Roman" w:eastAsia="Times New Roman" w:hAnsi="Times New Roman" w:cs="Times New Roman"/>
          <w:sz w:val="28"/>
          <w:szCs w:val="28"/>
        </w:rPr>
        <w:fldChar w:fldCharType="begin"/>
      </w:r>
      <w:r w:rsidRPr="00682335">
        <w:rPr>
          <w:rFonts w:ascii="Times New Roman" w:eastAsia="Times New Roman" w:hAnsi="Times New Roman" w:cs="Times New Roman"/>
          <w:sz w:val="28"/>
          <w:szCs w:val="28"/>
          <w:lang w:val="kk-KZ"/>
        </w:rPr>
        <w:instrText xml:space="preserve"> HYPERLINK "http://engime.org/terbie-safati-0-4siniptar-aralifinda.html" </w:instrText>
      </w:r>
      <w:r w:rsidRPr="00682335">
        <w:rPr>
          <w:rFonts w:ascii="Times New Roman" w:eastAsia="Times New Roman" w:hAnsi="Times New Roman" w:cs="Times New Roman"/>
          <w:sz w:val="28"/>
          <w:szCs w:val="28"/>
        </w:rPr>
        <w:fldChar w:fldCharType="separate"/>
      </w:r>
      <w:r w:rsidRPr="005409FA">
        <w:rPr>
          <w:rFonts w:ascii="Times New Roman" w:eastAsia="Times New Roman" w:hAnsi="Times New Roman" w:cs="Times New Roman"/>
          <w:sz w:val="28"/>
          <w:szCs w:val="28"/>
          <w:lang w:val="kk-KZ"/>
        </w:rPr>
        <w:t>ой қиялын дамыту</w:t>
      </w:r>
      <w:r w:rsidRPr="00682335">
        <w:rPr>
          <w:rFonts w:ascii="Times New Roman" w:eastAsia="Times New Roman" w:hAnsi="Times New Roman" w:cs="Times New Roman"/>
          <w:sz w:val="28"/>
          <w:szCs w:val="28"/>
        </w:rPr>
        <w:fldChar w:fldCharType="end"/>
      </w:r>
      <w:r w:rsidRPr="00682335">
        <w:rPr>
          <w:rFonts w:ascii="Times New Roman" w:eastAsia="Times New Roman" w:hAnsi="Times New Roman" w:cs="Times New Roman"/>
          <w:sz w:val="28"/>
          <w:szCs w:val="28"/>
          <w:lang w:val="kk-KZ"/>
        </w:rPr>
        <w:t>,жүйелі ойлауға баулу,болып жатқан жағдайды тереңнен түсіну ғана емес,тәрбиешінің қолына нақты дамыту тәрбиелеу құралын беру.Тәжірибе жүзінде баланың білім сапасын көтеру,шығармашыл жеке бас болып дамуына,айнала қоршаған ортадағы бірлікпен қарама-қайшылықтарды түсінуіне өздерінің кішкентай проблемаларын шешіп білуге үйрену.</w:t>
      </w:r>
    </w:p>
    <w:p w:rsidR="000B62E2" w:rsidRPr="00615B8F" w:rsidRDefault="00E2129E" w:rsidP="00615B8F">
      <w:pPr>
        <w:spacing w:after="0"/>
        <w:rPr>
          <w:rFonts w:ascii="Times New Roman" w:hAnsi="Times New Roman" w:cs="Times New Roman"/>
          <w:sz w:val="28"/>
          <w:szCs w:val="28"/>
          <w:lang w:val="kk-KZ"/>
        </w:rPr>
      </w:pPr>
      <w:r w:rsidRPr="005409FA">
        <w:rPr>
          <w:rFonts w:ascii="Times New Roman" w:hAnsi="Times New Roman" w:cs="Times New Roman"/>
          <w:sz w:val="28"/>
          <w:szCs w:val="28"/>
          <w:shd w:val="clear" w:color="auto" w:fill="FFFFFF"/>
          <w:lang w:val="kk-KZ"/>
        </w:rPr>
        <w:t>М</w:t>
      </w:r>
      <w:r w:rsidR="000B62E2" w:rsidRPr="005409FA">
        <w:rPr>
          <w:rFonts w:ascii="Times New Roman" w:hAnsi="Times New Roman" w:cs="Times New Roman"/>
          <w:sz w:val="28"/>
          <w:szCs w:val="28"/>
          <w:shd w:val="clear" w:color="auto" w:fill="FFFFFF"/>
          <w:lang w:val="kk-KZ"/>
        </w:rPr>
        <w:t>ектепке дейінгі тәрбиелеуде</w:t>
      </w:r>
      <w:r w:rsidR="000B62E2">
        <w:rPr>
          <w:rFonts w:ascii="Times New Roman" w:hAnsi="Times New Roman" w:cs="Times New Roman"/>
          <w:sz w:val="28"/>
          <w:szCs w:val="28"/>
          <w:shd w:val="clear" w:color="auto" w:fill="FFFFFF"/>
          <w:lang w:val="kk-KZ"/>
        </w:rPr>
        <w:t xml:space="preserve"> ӨТШТ</w:t>
      </w:r>
      <w:r w:rsidRPr="000B62E2">
        <w:rPr>
          <w:rFonts w:ascii="Times New Roman" w:hAnsi="Times New Roman" w:cs="Times New Roman"/>
          <w:sz w:val="28"/>
          <w:szCs w:val="28"/>
          <w:shd w:val="clear" w:color="auto" w:fill="FFFFFF"/>
          <w:lang w:val="kk-KZ"/>
        </w:rPr>
        <w:t xml:space="preserve"> технологиясын алғашқы математикалық түсініктерін қалыптастыруда тиімді екені байқалды. Мысалы: «Ұқсастықтарын тап» ойыны арқылы қарама-қарсы тұрған заттардың ұқсастықтарын тауып айту керек</w:t>
      </w:r>
      <w:r w:rsidR="000B62E2">
        <w:rPr>
          <w:rFonts w:ascii="Times New Roman" w:hAnsi="Times New Roman" w:cs="Times New Roman"/>
          <w:sz w:val="28"/>
          <w:szCs w:val="28"/>
          <w:shd w:val="clear" w:color="auto" w:fill="FFFFFF"/>
          <w:lang w:val="kk-KZ"/>
        </w:rPr>
        <w:t xml:space="preserve">, «Жақсы және жаман» ол берілген заттың жақсы және жаман жақтарын айтады.  Өзімнің «Бәйтерек» мектепалды </w:t>
      </w:r>
      <w:r w:rsidR="000B62E2">
        <w:rPr>
          <w:rFonts w:ascii="Times New Roman" w:hAnsi="Times New Roman" w:cs="Times New Roman"/>
          <w:sz w:val="28"/>
          <w:szCs w:val="28"/>
          <w:shd w:val="clear" w:color="auto" w:fill="FFFFFF"/>
          <w:lang w:val="kk-KZ"/>
        </w:rPr>
        <w:lastRenderedPageBreak/>
        <w:t xml:space="preserve">даярлық тобында «Оқыту үрдсінде жаңа технологияларды қолдану» атты ашық ұйымдастырылған оқу қызыметін өткіздім, ӨТШТ әдісін қолдануды жөн көрдім.  Танымдық қабілеттерін дамытуда математика негіздерінің алатын орыны бір төбе. Мектеп жасына дейінгі балалардың инттелектерін дамытуда, </w:t>
      </w:r>
      <w:r w:rsidR="00FA5B0C">
        <w:rPr>
          <w:rFonts w:ascii="Times New Roman" w:hAnsi="Times New Roman" w:cs="Times New Roman"/>
          <w:sz w:val="28"/>
          <w:szCs w:val="28"/>
          <w:shd w:val="clear" w:color="auto" w:fill="FFFFFF"/>
          <w:lang w:val="kk-KZ"/>
        </w:rPr>
        <w:t xml:space="preserve">еске сақтау, ойлау,қиялын дамытуда ерекше рөл атқарады. Осы мақсатта балалармен «Айналамыздағы математика» атты көрме ұйымдастырдым. </w:t>
      </w:r>
    </w:p>
    <w:p w:rsidR="000B62E2" w:rsidRDefault="005409FA" w:rsidP="005409FA">
      <w:pPr>
        <w:pStyle w:val="a5"/>
        <w:shd w:val="clear" w:color="auto" w:fill="FFFFFF"/>
        <w:spacing w:before="0" w:beforeAutospacing="0" w:after="166" w:afterAutospacing="0" w:line="276" w:lineRule="auto"/>
        <w:jc w:val="both"/>
        <w:textAlignment w:val="baseline"/>
        <w:rPr>
          <w:sz w:val="28"/>
          <w:szCs w:val="28"/>
          <w:lang w:val="kk-KZ"/>
        </w:rPr>
      </w:pPr>
      <w:r>
        <w:rPr>
          <w:noProof/>
          <w:sz w:val="28"/>
          <w:szCs w:val="28"/>
        </w:rPr>
        <w:drawing>
          <wp:inline distT="0" distB="0" distL="0" distR="0">
            <wp:extent cx="1913547" cy="2007475"/>
            <wp:effectExtent l="19050" t="0" r="0" b="0"/>
            <wp:docPr id="4" name="Рисунок 4" descr="C:\Users\74\Desktop\cd96a326-eca8-4bb9-8ada-116b7fe85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4\Desktop\cd96a326-eca8-4bb9-8ada-116b7fe85a77.jpg"/>
                    <pic:cNvPicPr>
                      <a:picLocks noChangeAspect="1" noChangeArrowheads="1"/>
                    </pic:cNvPicPr>
                  </pic:nvPicPr>
                  <pic:blipFill>
                    <a:blip r:embed="rId5"/>
                    <a:srcRect l="3674" t="24224" r="13360" b="14052"/>
                    <a:stretch>
                      <a:fillRect/>
                    </a:stretch>
                  </pic:blipFill>
                  <pic:spPr bwMode="auto">
                    <a:xfrm>
                      <a:off x="0" y="0"/>
                      <a:ext cx="1915813" cy="2009852"/>
                    </a:xfrm>
                    <a:prstGeom prst="rect">
                      <a:avLst/>
                    </a:prstGeom>
                    <a:noFill/>
                    <a:ln w="9525">
                      <a:noFill/>
                      <a:miter lim="800000"/>
                      <a:headEnd/>
                      <a:tailEnd/>
                    </a:ln>
                  </pic:spPr>
                </pic:pic>
              </a:graphicData>
            </a:graphic>
          </wp:inline>
        </w:drawing>
      </w:r>
      <w:r w:rsidR="00615B8F">
        <w:rPr>
          <w:sz w:val="28"/>
          <w:szCs w:val="28"/>
          <w:lang w:val="kk-KZ"/>
        </w:rPr>
        <w:t xml:space="preserve">  </w:t>
      </w:r>
      <w:r w:rsidR="00615B8F">
        <w:rPr>
          <w:noProof/>
          <w:sz w:val="28"/>
          <w:szCs w:val="28"/>
        </w:rPr>
        <w:drawing>
          <wp:inline distT="0" distB="0" distL="0" distR="0">
            <wp:extent cx="1755227" cy="2019416"/>
            <wp:effectExtent l="19050" t="0" r="0" b="0"/>
            <wp:docPr id="5" name="Рисунок 5" descr="C:\Users\74\Desktop\ак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4\Desktop\акж.jpg"/>
                    <pic:cNvPicPr>
                      <a:picLocks noChangeAspect="1" noChangeArrowheads="1"/>
                    </pic:cNvPicPr>
                  </pic:nvPicPr>
                  <pic:blipFill>
                    <a:blip r:embed="rId6"/>
                    <a:srcRect l="4164" t="14525" r="2744" b="17900"/>
                    <a:stretch>
                      <a:fillRect/>
                    </a:stretch>
                  </pic:blipFill>
                  <pic:spPr bwMode="auto">
                    <a:xfrm>
                      <a:off x="0" y="0"/>
                      <a:ext cx="1760605" cy="2025604"/>
                    </a:xfrm>
                    <a:prstGeom prst="rect">
                      <a:avLst/>
                    </a:prstGeom>
                    <a:noFill/>
                    <a:ln w="9525">
                      <a:noFill/>
                      <a:miter lim="800000"/>
                      <a:headEnd/>
                      <a:tailEnd/>
                    </a:ln>
                  </pic:spPr>
                </pic:pic>
              </a:graphicData>
            </a:graphic>
          </wp:inline>
        </w:drawing>
      </w:r>
      <w:r w:rsidR="00615B8F">
        <w:rPr>
          <w:sz w:val="28"/>
          <w:szCs w:val="28"/>
          <w:lang w:val="kk-KZ"/>
        </w:rPr>
        <w:t xml:space="preserve">  </w:t>
      </w:r>
      <w:r w:rsidR="00615B8F">
        <w:rPr>
          <w:noProof/>
          <w:sz w:val="28"/>
          <w:szCs w:val="28"/>
        </w:rPr>
        <w:drawing>
          <wp:inline distT="0" distB="0" distL="0" distR="0">
            <wp:extent cx="1809750" cy="2015134"/>
            <wp:effectExtent l="19050" t="0" r="0" b="0"/>
            <wp:docPr id="6" name="Рисунок 6" descr="C:\Users\74\Desktop\ай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4\Desktop\айд.jpg"/>
                    <pic:cNvPicPr>
                      <a:picLocks noChangeAspect="1" noChangeArrowheads="1"/>
                    </pic:cNvPicPr>
                  </pic:nvPicPr>
                  <pic:blipFill>
                    <a:blip r:embed="rId7"/>
                    <a:srcRect t="15690" r="1276" b="25560"/>
                    <a:stretch>
                      <a:fillRect/>
                    </a:stretch>
                  </pic:blipFill>
                  <pic:spPr bwMode="auto">
                    <a:xfrm>
                      <a:off x="0" y="0"/>
                      <a:ext cx="1810675" cy="2016164"/>
                    </a:xfrm>
                    <a:prstGeom prst="rect">
                      <a:avLst/>
                    </a:prstGeom>
                    <a:noFill/>
                    <a:ln w="9525">
                      <a:noFill/>
                      <a:miter lim="800000"/>
                      <a:headEnd/>
                      <a:tailEnd/>
                    </a:ln>
                  </pic:spPr>
                </pic:pic>
              </a:graphicData>
            </a:graphic>
          </wp:inline>
        </w:drawing>
      </w:r>
    </w:p>
    <w:p w:rsidR="000B62E2" w:rsidRPr="006A7F10" w:rsidRDefault="006A7F10" w:rsidP="006A7F10">
      <w:pPr>
        <w:shd w:val="clear" w:color="auto" w:fill="FFFFFF"/>
        <w:spacing w:after="0" w:line="240" w:lineRule="auto"/>
        <w:ind w:firstLine="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ӨТШТ</w:t>
      </w:r>
      <w:r w:rsidR="00615B8F" w:rsidRPr="00682335">
        <w:rPr>
          <w:rFonts w:ascii="Times New Roman" w:eastAsia="Times New Roman" w:hAnsi="Times New Roman" w:cs="Times New Roman"/>
          <w:sz w:val="28"/>
          <w:szCs w:val="28"/>
          <w:lang w:val="kk-KZ"/>
        </w:rPr>
        <w:t xml:space="preserve"> әдіс-тәсілдерін балабақша өмірінде кеңінен енгізу жеткіншек ұрпақтың саналы да сапалы білім алуының бірден-бір шарты болып табылады деп ойлаймын.</w:t>
      </w:r>
      <w:r>
        <w:rPr>
          <w:rFonts w:ascii="Times New Roman" w:eastAsia="Times New Roman" w:hAnsi="Times New Roman" w:cs="Times New Roman"/>
          <w:sz w:val="28"/>
          <w:szCs w:val="28"/>
          <w:lang w:val="kk-KZ"/>
        </w:rPr>
        <w:t>Т</w:t>
      </w:r>
      <w:r w:rsidR="00615B8F" w:rsidRPr="00682335">
        <w:rPr>
          <w:rFonts w:ascii="Times New Roman" w:eastAsia="Times New Roman" w:hAnsi="Times New Roman" w:cs="Times New Roman"/>
          <w:sz w:val="28"/>
          <w:szCs w:val="28"/>
          <w:lang w:val="kk-KZ"/>
        </w:rPr>
        <w:t>әрбие мен білім беруді жаңаша ұйымдастырудың қажеттілігіне көз жеткізе отырып, оның жаңаша әдіс-тәсілдерін үйрету және айту, құрудың негізгі жолдарын талдап зерттеу керек ететінін анық.</w:t>
      </w:r>
    </w:p>
    <w:p w:rsidR="00E2129E" w:rsidRPr="000B62E2" w:rsidRDefault="00C83B74" w:rsidP="005409FA">
      <w:pPr>
        <w:pStyle w:val="a5"/>
        <w:shd w:val="clear" w:color="auto" w:fill="FFFFFF"/>
        <w:spacing w:before="0" w:beforeAutospacing="0" w:after="166" w:afterAutospacing="0" w:line="276" w:lineRule="auto"/>
        <w:jc w:val="both"/>
        <w:textAlignment w:val="baseline"/>
        <w:rPr>
          <w:sz w:val="28"/>
          <w:szCs w:val="28"/>
        </w:rPr>
      </w:pPr>
      <w:r w:rsidRPr="000B62E2">
        <w:rPr>
          <w:sz w:val="28"/>
          <w:szCs w:val="28"/>
          <w:lang w:val="kk-KZ"/>
        </w:rPr>
        <w:br/>
      </w:r>
      <w:r w:rsidR="00E2129E" w:rsidRPr="000B62E2">
        <w:rPr>
          <w:sz w:val="28"/>
          <w:szCs w:val="28"/>
        </w:rPr>
        <w:t>Пайдаланылған әдебиеттер:</w:t>
      </w:r>
    </w:p>
    <w:p w:rsidR="00E2129E" w:rsidRPr="000B62E2" w:rsidRDefault="00E2129E" w:rsidP="005409FA">
      <w:pPr>
        <w:pStyle w:val="a5"/>
        <w:shd w:val="clear" w:color="auto" w:fill="FFFFFF"/>
        <w:spacing w:before="0" w:beforeAutospacing="0" w:after="0" w:afterAutospacing="0" w:line="276" w:lineRule="auto"/>
        <w:jc w:val="both"/>
        <w:textAlignment w:val="baseline"/>
        <w:rPr>
          <w:sz w:val="28"/>
          <w:szCs w:val="28"/>
        </w:rPr>
      </w:pPr>
      <w:r w:rsidRPr="000B62E2">
        <w:rPr>
          <w:sz w:val="28"/>
          <w:szCs w:val="28"/>
        </w:rPr>
        <w:t xml:space="preserve">1. </w:t>
      </w:r>
      <w:proofErr w:type="spellStart"/>
      <w:r w:rsidRPr="000B62E2">
        <w:rPr>
          <w:sz w:val="28"/>
          <w:szCs w:val="28"/>
        </w:rPr>
        <w:t>Альтшуллер</w:t>
      </w:r>
      <w:proofErr w:type="spellEnd"/>
      <w:r w:rsidRPr="000B62E2">
        <w:rPr>
          <w:sz w:val="28"/>
          <w:szCs w:val="28"/>
        </w:rPr>
        <w:t xml:space="preserve"> Г.С., </w:t>
      </w:r>
      <w:proofErr w:type="spellStart"/>
      <w:r w:rsidRPr="000B62E2">
        <w:rPr>
          <w:sz w:val="28"/>
          <w:szCs w:val="28"/>
        </w:rPr>
        <w:t>Злотин</w:t>
      </w:r>
      <w:proofErr w:type="spellEnd"/>
      <w:r w:rsidRPr="000B62E2">
        <w:rPr>
          <w:sz w:val="28"/>
          <w:szCs w:val="28"/>
        </w:rPr>
        <w:t xml:space="preserve"> Б.Л., Филатов В.И. «Профессия – поиск нового»</w:t>
      </w:r>
    </w:p>
    <w:p w:rsidR="00E2129E" w:rsidRPr="000B62E2" w:rsidRDefault="00E2129E" w:rsidP="005409FA">
      <w:pPr>
        <w:pStyle w:val="a5"/>
        <w:shd w:val="clear" w:color="auto" w:fill="FFFFFF"/>
        <w:spacing w:before="0" w:beforeAutospacing="0" w:after="0" w:afterAutospacing="0" w:line="276" w:lineRule="auto"/>
        <w:jc w:val="both"/>
        <w:textAlignment w:val="baseline"/>
        <w:rPr>
          <w:sz w:val="28"/>
          <w:szCs w:val="28"/>
        </w:rPr>
      </w:pPr>
      <w:r w:rsidRPr="000B62E2">
        <w:rPr>
          <w:sz w:val="28"/>
          <w:szCs w:val="28"/>
        </w:rPr>
        <w:t>2.Альтшуллер Г.С. мен Шапиро Р.Б. мақаласы. «</w:t>
      </w:r>
      <w:r w:rsidRPr="000B62E2">
        <w:rPr>
          <w:i/>
          <w:iCs/>
          <w:sz w:val="28"/>
          <w:szCs w:val="28"/>
          <w:bdr w:val="none" w:sz="0" w:space="0" w:color="auto" w:frame="1"/>
        </w:rPr>
        <w:t>О психологии изобретательского творчества</w:t>
      </w:r>
    </w:p>
    <w:p w:rsidR="00E0336B" w:rsidRPr="000B62E2" w:rsidRDefault="00E0336B" w:rsidP="005409FA">
      <w:pPr>
        <w:ind w:firstLine="708"/>
        <w:rPr>
          <w:rFonts w:ascii="Times New Roman" w:hAnsi="Times New Roman" w:cs="Times New Roman"/>
          <w:sz w:val="28"/>
          <w:szCs w:val="28"/>
          <w:lang w:val="kk-KZ"/>
        </w:rPr>
      </w:pPr>
    </w:p>
    <w:sectPr w:rsidR="00E0336B" w:rsidRPr="000B6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0336B"/>
    <w:rsid w:val="000B62E2"/>
    <w:rsid w:val="005409FA"/>
    <w:rsid w:val="00615B8F"/>
    <w:rsid w:val="006A7F10"/>
    <w:rsid w:val="00C83B74"/>
    <w:rsid w:val="00D528B7"/>
    <w:rsid w:val="00E0336B"/>
    <w:rsid w:val="00E2129E"/>
    <w:rsid w:val="00FA5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3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36B"/>
    <w:rPr>
      <w:rFonts w:ascii="Tahoma" w:hAnsi="Tahoma" w:cs="Tahoma"/>
      <w:sz w:val="16"/>
      <w:szCs w:val="16"/>
    </w:rPr>
  </w:style>
  <w:style w:type="paragraph" w:styleId="a5">
    <w:name w:val="Normal (Web)"/>
    <w:basedOn w:val="a"/>
    <w:uiPriority w:val="99"/>
    <w:semiHidden/>
    <w:unhideWhenUsed/>
    <w:rsid w:val="00E21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01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dc:creator>
  <cp:keywords/>
  <dc:description/>
  <cp:lastModifiedBy>74</cp:lastModifiedBy>
  <cp:revision>2</cp:revision>
  <dcterms:created xsi:type="dcterms:W3CDTF">2020-12-04T05:09:00Z</dcterms:created>
  <dcterms:modified xsi:type="dcterms:W3CDTF">2020-12-04T06:42:00Z</dcterms:modified>
</cp:coreProperties>
</file>