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1C" w:rsidRPr="00E77DF4" w:rsidRDefault="00E77DF4" w:rsidP="004E6370">
      <w:pPr>
        <w:spacing w:after="0" w:line="240" w:lineRule="auto"/>
        <w:jc w:val="center"/>
        <w:rPr>
          <w:rFonts w:ascii="Times New Roman" w:hAnsi="Times New Roman" w:cs="Times New Roman"/>
          <w:b/>
          <w:sz w:val="24"/>
          <w:szCs w:val="24"/>
          <w:lang w:val="kk-KZ"/>
        </w:rPr>
      </w:pPr>
      <w:r w:rsidRPr="00E77DF4">
        <w:rPr>
          <w:rFonts w:ascii="Times New Roman" w:hAnsi="Times New Roman" w:cs="Times New Roman"/>
          <w:b/>
          <w:sz w:val="24"/>
          <w:szCs w:val="24"/>
          <w:lang w:val="kk-KZ"/>
        </w:rPr>
        <w:t>ҚАШЫҚТЫҚТАН ОҚЫТУ ЖҮЙЕСІНДЕГІ ИНТЕРАКТИВТІ ТЕХНОЛОГИЯЛАР</w:t>
      </w:r>
    </w:p>
    <w:p w:rsidR="00654B5D" w:rsidRPr="00E77DF4" w:rsidRDefault="00654B5D" w:rsidP="004E6370">
      <w:pPr>
        <w:spacing w:after="0" w:line="240" w:lineRule="auto"/>
        <w:ind w:firstLine="567"/>
        <w:jc w:val="both"/>
        <w:rPr>
          <w:rFonts w:ascii="Times New Roman" w:hAnsi="Times New Roman" w:cs="Times New Roman"/>
          <w:sz w:val="24"/>
          <w:szCs w:val="24"/>
          <w:lang w:val="kk-KZ"/>
        </w:rPr>
      </w:pPr>
    </w:p>
    <w:p w:rsidR="00654B5D" w:rsidRPr="00E77DF4" w:rsidRDefault="00654B5D" w:rsidP="004E6370">
      <w:pPr>
        <w:spacing w:after="0" w:line="240" w:lineRule="auto"/>
        <w:ind w:firstLine="567"/>
        <w:jc w:val="both"/>
        <w:rPr>
          <w:rFonts w:ascii="Times New Roman" w:hAnsi="Times New Roman" w:cs="Times New Roman"/>
          <w:i/>
          <w:sz w:val="24"/>
          <w:szCs w:val="24"/>
          <w:lang w:val="kk-KZ"/>
        </w:rPr>
      </w:pPr>
      <w:bookmarkStart w:id="0" w:name="_GoBack"/>
      <w:bookmarkEnd w:id="0"/>
      <w:r w:rsidRPr="00E77DF4">
        <w:rPr>
          <w:rFonts w:ascii="Times New Roman" w:hAnsi="Times New Roman" w:cs="Times New Roman"/>
          <w:b/>
          <w:i/>
          <w:sz w:val="24"/>
          <w:szCs w:val="24"/>
          <w:lang w:val="kk-KZ"/>
        </w:rPr>
        <w:t>Аннотация.</w:t>
      </w:r>
      <w:r w:rsidRPr="00E77DF4">
        <w:rPr>
          <w:rFonts w:ascii="Times New Roman" w:hAnsi="Times New Roman" w:cs="Times New Roman"/>
          <w:sz w:val="24"/>
          <w:szCs w:val="24"/>
          <w:lang w:val="kk-KZ"/>
        </w:rPr>
        <w:t xml:space="preserve"> </w:t>
      </w:r>
      <w:r w:rsidRPr="00E77DF4">
        <w:rPr>
          <w:rFonts w:ascii="Times New Roman" w:hAnsi="Times New Roman" w:cs="Times New Roman"/>
          <w:i/>
          <w:sz w:val="24"/>
          <w:szCs w:val="24"/>
          <w:lang w:val="kk-KZ"/>
        </w:rPr>
        <w:t>Қашықтықтан оқыту жүйесі Қазақстанда өте жақсы дамып келе жатыр.</w:t>
      </w:r>
      <w:r w:rsidR="007D0978" w:rsidRPr="00E77DF4">
        <w:rPr>
          <w:rFonts w:ascii="Times New Roman" w:hAnsi="Times New Roman" w:cs="Times New Roman"/>
          <w:i/>
          <w:sz w:val="24"/>
          <w:szCs w:val="24"/>
          <w:lang w:val="kk-KZ"/>
        </w:rPr>
        <w:t xml:space="preserve"> </w:t>
      </w:r>
      <w:r w:rsidRPr="00E77DF4">
        <w:rPr>
          <w:rFonts w:ascii="Times New Roman" w:hAnsi="Times New Roman" w:cs="Times New Roman"/>
          <w:i/>
          <w:sz w:val="24"/>
          <w:szCs w:val="24"/>
          <w:lang w:val="kk-KZ"/>
        </w:rPr>
        <w:t xml:space="preserve"> </w:t>
      </w:r>
      <w:r w:rsidR="00072CDA" w:rsidRPr="00E77DF4">
        <w:rPr>
          <w:rFonts w:ascii="Times New Roman" w:hAnsi="Times New Roman" w:cs="Times New Roman"/>
          <w:i/>
          <w:sz w:val="24"/>
          <w:szCs w:val="24"/>
          <w:lang w:val="kk-KZ"/>
        </w:rPr>
        <w:t xml:space="preserve">Қазірдің өзінде бізде 71 жоғарғы оқу орны қашықтықтан оқытумен қамтамасыз етеді. </w:t>
      </w:r>
      <w:r w:rsidRPr="00E77DF4">
        <w:rPr>
          <w:rFonts w:ascii="Times New Roman" w:hAnsi="Times New Roman" w:cs="Times New Roman"/>
          <w:i/>
          <w:sz w:val="24"/>
          <w:szCs w:val="24"/>
          <w:lang w:val="kk-KZ"/>
        </w:rPr>
        <w:t>Осы тұста бұл мақала қашықтықтан оқыту жүйесі туралы және онда қолданылатын интерактивті технологиялар жайында. Автор интерактивті технологияларға тоқталып, солардың ішінен қашықтықтан оқытудағ</w:t>
      </w:r>
      <w:r w:rsidR="007D0978" w:rsidRPr="00E77DF4">
        <w:rPr>
          <w:rFonts w:ascii="Times New Roman" w:hAnsi="Times New Roman" w:cs="Times New Roman"/>
          <w:i/>
          <w:sz w:val="24"/>
          <w:szCs w:val="24"/>
          <w:lang w:val="kk-KZ"/>
        </w:rPr>
        <w:t>ы тиімді болатындарына талдау жасаған.</w:t>
      </w:r>
      <w:r w:rsidR="00051AD3" w:rsidRPr="00E77DF4">
        <w:rPr>
          <w:rFonts w:ascii="Times New Roman" w:hAnsi="Times New Roman" w:cs="Times New Roman"/>
          <w:i/>
          <w:sz w:val="24"/>
          <w:szCs w:val="24"/>
          <w:lang w:val="kk-KZ"/>
        </w:rPr>
        <w:t xml:space="preserve"> Және қашықтықтан оқытудағы ақпараттық коммуникациялық технологияларды пайдаланудың тиімділігі мен қашықтықтан оқытуды құрайтын негізгі аспекілерге тоқталады.</w:t>
      </w:r>
    </w:p>
    <w:p w:rsidR="007D0978" w:rsidRPr="00E77DF4" w:rsidRDefault="007D0978" w:rsidP="00D73E22">
      <w:pPr>
        <w:spacing w:after="0" w:line="240" w:lineRule="auto"/>
        <w:ind w:firstLine="567"/>
        <w:jc w:val="both"/>
        <w:rPr>
          <w:rFonts w:ascii="Times New Roman" w:hAnsi="Times New Roman" w:cs="Times New Roman"/>
          <w:i/>
          <w:sz w:val="24"/>
          <w:szCs w:val="24"/>
          <w:lang w:val="kk-KZ"/>
        </w:rPr>
      </w:pPr>
      <w:r w:rsidRPr="00E77DF4">
        <w:rPr>
          <w:rFonts w:ascii="Times New Roman" w:hAnsi="Times New Roman" w:cs="Times New Roman"/>
          <w:b/>
          <w:i/>
          <w:sz w:val="24"/>
          <w:szCs w:val="24"/>
          <w:lang w:val="kk-KZ"/>
        </w:rPr>
        <w:t>Кілттік сөздер:</w:t>
      </w:r>
      <w:r w:rsidR="00962BED" w:rsidRPr="00E77DF4">
        <w:rPr>
          <w:rFonts w:ascii="Times New Roman" w:hAnsi="Times New Roman" w:cs="Times New Roman"/>
          <w:b/>
          <w:i/>
          <w:sz w:val="24"/>
          <w:szCs w:val="24"/>
          <w:lang w:val="kk-KZ"/>
        </w:rPr>
        <w:t xml:space="preserve"> </w:t>
      </w:r>
      <w:r w:rsidR="00962BED" w:rsidRPr="00E77DF4">
        <w:rPr>
          <w:rFonts w:ascii="Times New Roman" w:hAnsi="Times New Roman" w:cs="Times New Roman"/>
          <w:i/>
          <w:sz w:val="24"/>
          <w:szCs w:val="24"/>
          <w:lang w:val="kk-KZ"/>
        </w:rPr>
        <w:t>қ</w:t>
      </w:r>
      <w:r w:rsidR="00051AD3" w:rsidRPr="00E77DF4">
        <w:rPr>
          <w:rFonts w:ascii="Times New Roman" w:hAnsi="Times New Roman" w:cs="Times New Roman"/>
          <w:i/>
          <w:sz w:val="24"/>
          <w:szCs w:val="24"/>
          <w:lang w:val="kk-KZ"/>
        </w:rPr>
        <w:t xml:space="preserve">ашықтықтан оқыту, АКТ, </w:t>
      </w:r>
      <w:r w:rsidR="00962BED" w:rsidRPr="00E77DF4">
        <w:rPr>
          <w:rFonts w:ascii="Times New Roman" w:hAnsi="Times New Roman" w:cs="Times New Roman"/>
          <w:i/>
          <w:sz w:val="24"/>
          <w:szCs w:val="24"/>
          <w:lang w:val="kk-KZ"/>
        </w:rPr>
        <w:t>интерактивті технологиялар, білім беру</w:t>
      </w:r>
    </w:p>
    <w:p w:rsidR="00EB4B51" w:rsidRPr="00E77DF4" w:rsidRDefault="007D0978" w:rsidP="004E6370">
      <w:pPr>
        <w:spacing w:after="0" w:line="240" w:lineRule="auto"/>
        <w:ind w:firstLine="567"/>
        <w:jc w:val="both"/>
        <w:rPr>
          <w:rFonts w:ascii="Times New Roman" w:hAnsi="Times New Roman" w:cs="Times New Roman"/>
          <w:sz w:val="24"/>
          <w:szCs w:val="24"/>
          <w:lang w:val="kk-KZ"/>
        </w:rPr>
      </w:pPr>
      <w:r w:rsidRPr="006F3F49">
        <w:rPr>
          <w:rFonts w:ascii="Times New Roman" w:hAnsi="Times New Roman" w:cs="Times New Roman"/>
          <w:sz w:val="24"/>
          <w:szCs w:val="24"/>
          <w:lang w:val="kk-KZ"/>
        </w:rPr>
        <w:t>Кіріспе.</w:t>
      </w:r>
      <w:r w:rsidRPr="00E77DF4">
        <w:rPr>
          <w:rFonts w:ascii="Times New Roman" w:hAnsi="Times New Roman" w:cs="Times New Roman"/>
          <w:sz w:val="24"/>
          <w:szCs w:val="24"/>
          <w:lang w:val="kk-KZ"/>
        </w:rPr>
        <w:t xml:space="preserve"> </w:t>
      </w:r>
      <w:r w:rsidR="00EB4B51" w:rsidRPr="00E77DF4">
        <w:rPr>
          <w:rFonts w:ascii="Times New Roman" w:hAnsi="Times New Roman" w:cs="Times New Roman"/>
          <w:sz w:val="24"/>
          <w:szCs w:val="24"/>
          <w:lang w:val="kk-KZ"/>
        </w:rPr>
        <w:t>Қашықтықтан оқыту жүйесі қазіргі таңда өте қарқынды түрде дамып келе жатқаны белгілі. Себебі бұл жүйе оқырмандарға ыңғайлы, ақша жағынан үнемді және әлемнің қай жерінде болмасақ та, білім алуға мүмкіндік беріп отыр. Сондықтан қашықтықтан оқытуға көптеген оқу орындары баса назар аударып отыр. Жалпы, қашықтықтан оқыту процесі нені қамтамасыз етуі қажет?</w:t>
      </w:r>
    </w:p>
    <w:p w:rsidR="00293EC1" w:rsidRDefault="00EB4B51" w:rsidP="006F3F49">
      <w:pPr>
        <w:pStyle w:val="a3"/>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Мамандардың деңгейлері жоғары болуы қажет</w:t>
      </w:r>
    </w:p>
    <w:p w:rsidR="00293EC1" w:rsidRDefault="00EB4B51" w:rsidP="006F3F49">
      <w:pPr>
        <w:pStyle w:val="a3"/>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Оқыту процесінде жаңадан шығып жатқан ақпараттық-коммунткациялық технологиялар қолданылуы қажет</w:t>
      </w:r>
    </w:p>
    <w:p w:rsidR="00293EC1" w:rsidRDefault="00EB4B51" w:rsidP="006F3F49">
      <w:pPr>
        <w:pStyle w:val="a3"/>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Оқу процесінде білімгердің өздігінен орындайтын жұмыстарының саны көп болуы керек</w:t>
      </w:r>
    </w:p>
    <w:p w:rsidR="00293EC1" w:rsidRDefault="00EB4B51" w:rsidP="006F3F49">
      <w:pPr>
        <w:pStyle w:val="a3"/>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Электронды оқыту ресурстары мол болуы керек</w:t>
      </w:r>
    </w:p>
    <w:p w:rsidR="00293EC1" w:rsidRDefault="007F53BE" w:rsidP="006F3F49">
      <w:pPr>
        <w:pStyle w:val="a3"/>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Бақылау жұмыстары да білімгерлердің деңгейлеріне қарай әр түрлі деңгейлерге бөлінуі керек</w:t>
      </w:r>
    </w:p>
    <w:p w:rsidR="00293EC1" w:rsidRDefault="007F53BE" w:rsidP="006F3F49">
      <w:pPr>
        <w:pStyle w:val="a3"/>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Оқыту процесінде де жалпы толық білімді меңгеріп шығу үшін барлық жағдай жасалған болуы керек</w:t>
      </w:r>
    </w:p>
    <w:p w:rsidR="007F53BE" w:rsidRPr="00293EC1" w:rsidRDefault="007F53BE" w:rsidP="006F3F49">
      <w:pPr>
        <w:pStyle w:val="a3"/>
        <w:numPr>
          <w:ilvl w:val="0"/>
          <w:numId w:val="1"/>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Және де міндетті түрде оқыту аяқталған соң білімгердің деңгейі көрсетілген сертификат табысталуы керек</w:t>
      </w:r>
    </w:p>
    <w:p w:rsidR="007F53BE" w:rsidRPr="00E77DF4" w:rsidRDefault="007F53BE" w:rsidP="004E6370">
      <w:pPr>
        <w:spacing w:after="0" w:line="240" w:lineRule="auto"/>
        <w:ind w:firstLine="567"/>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Жалпы, бұлар қашықтықтан оқытудағы болуы керек нақты нәрселер десем де болады.  Өзіміз білетіндей қашықтықтан оқытуды ұ</w:t>
      </w:r>
      <w:r w:rsidR="00293EC1">
        <w:rPr>
          <w:rFonts w:ascii="Times New Roman" w:hAnsi="Times New Roman" w:cs="Times New Roman"/>
          <w:sz w:val="24"/>
          <w:szCs w:val="24"/>
          <w:lang w:val="kk-KZ"/>
        </w:rPr>
        <w:t>йымдастырудың бірден-бір құралы-</w:t>
      </w:r>
      <w:r w:rsidRPr="00E77DF4">
        <w:rPr>
          <w:rFonts w:ascii="Times New Roman" w:hAnsi="Times New Roman" w:cs="Times New Roman"/>
          <w:sz w:val="24"/>
          <w:szCs w:val="24"/>
          <w:lang w:val="kk-KZ"/>
        </w:rPr>
        <w:t xml:space="preserve"> Интернет. Интернет тек білімді оқытушыдан білімгерлерге жеткізуші жол ғана емес, сонымен қатар ақпарат беру ордасына айналды. Барлығы интернеттің көмегімен жүзеге асырылады. Оқыту кезінде лекциялар ақпараттық-коммуника</w:t>
      </w:r>
      <w:r w:rsidR="007D0978" w:rsidRPr="00E77DF4">
        <w:rPr>
          <w:rFonts w:ascii="Times New Roman" w:hAnsi="Times New Roman" w:cs="Times New Roman"/>
          <w:sz w:val="24"/>
          <w:szCs w:val="24"/>
          <w:lang w:val="kk-KZ"/>
        </w:rPr>
        <w:t>ц</w:t>
      </w:r>
      <w:r w:rsidRPr="00E77DF4">
        <w:rPr>
          <w:rFonts w:ascii="Times New Roman" w:hAnsi="Times New Roman" w:cs="Times New Roman"/>
          <w:sz w:val="24"/>
          <w:szCs w:val="24"/>
          <w:lang w:val="kk-KZ"/>
        </w:rPr>
        <w:t>иялық технологиялар (чат, форум, видеоконференция, т.б.) көмегімен off-line немесе online режимде өтеді.</w:t>
      </w:r>
    </w:p>
    <w:p w:rsidR="00CA2AA2" w:rsidRPr="00E77DF4" w:rsidRDefault="007D0978" w:rsidP="004E6370">
      <w:pPr>
        <w:spacing w:after="0" w:line="240" w:lineRule="auto"/>
        <w:ind w:firstLine="567"/>
        <w:jc w:val="both"/>
        <w:rPr>
          <w:rFonts w:ascii="Times New Roman" w:hAnsi="Times New Roman" w:cs="Times New Roman"/>
          <w:sz w:val="24"/>
          <w:szCs w:val="24"/>
          <w:lang w:val="kk-KZ"/>
        </w:rPr>
      </w:pPr>
      <w:r w:rsidRPr="006F3F49">
        <w:rPr>
          <w:rFonts w:ascii="Times New Roman" w:hAnsi="Times New Roman" w:cs="Times New Roman"/>
          <w:sz w:val="24"/>
          <w:szCs w:val="24"/>
          <w:lang w:val="kk-KZ"/>
        </w:rPr>
        <w:t>Қашықтықтан оқыту жүйесі: технологиясы және әдістері.</w:t>
      </w:r>
      <w:r w:rsidRPr="00E77DF4">
        <w:rPr>
          <w:rFonts w:ascii="Times New Roman" w:hAnsi="Times New Roman" w:cs="Times New Roman"/>
          <w:sz w:val="24"/>
          <w:szCs w:val="24"/>
          <w:lang w:val="kk-KZ"/>
        </w:rPr>
        <w:t xml:space="preserve"> </w:t>
      </w:r>
      <w:r w:rsidR="00CA2AA2" w:rsidRPr="00E77DF4">
        <w:rPr>
          <w:rFonts w:ascii="Times New Roman" w:hAnsi="Times New Roman" w:cs="Times New Roman"/>
          <w:sz w:val="24"/>
          <w:szCs w:val="24"/>
          <w:lang w:val="kk-KZ"/>
        </w:rPr>
        <w:t>Қазіргі кезде қашықтықтан оқыту деген ешқандай жаңалық болып табылмайды. Себебі бұл оқыту жүйесі сонау XVIII ғасырдан бері белгілі. XVIII ғасырда Еуропада пайда болған бұл жүйені XIX ғасырлардан бастап Германия мен АҚШ пайдалана бастады. Ал 2000 жылдардың басынан бастап бұл жүйе кең ауқымда тарала бастады. Компьютер мен Интернеттің барлық адамдарға қол жетімді бола бастауының арқасында қашықтықтан оқыту процесін университеттер де жақсы дамытып, пайдаланып, мұны оқытудың</w:t>
      </w:r>
      <w:r w:rsidR="00962BED" w:rsidRPr="00E77DF4">
        <w:rPr>
          <w:rFonts w:ascii="Times New Roman" w:hAnsi="Times New Roman" w:cs="Times New Roman"/>
          <w:sz w:val="24"/>
          <w:szCs w:val="24"/>
          <w:lang w:val="kk-KZ"/>
        </w:rPr>
        <w:t xml:space="preserve"> бір түрі ретінде қалыптастырды</w:t>
      </w:r>
      <w:r w:rsidR="00CA2AA2" w:rsidRPr="00E77DF4">
        <w:rPr>
          <w:rFonts w:ascii="Times New Roman" w:hAnsi="Times New Roman" w:cs="Times New Roman"/>
          <w:sz w:val="24"/>
          <w:szCs w:val="24"/>
          <w:lang w:val="kk-KZ"/>
        </w:rPr>
        <w:t xml:space="preserve"> </w:t>
      </w:r>
      <w:r w:rsidR="00D73E22">
        <w:rPr>
          <w:rFonts w:ascii="Times New Roman" w:hAnsi="Times New Roman" w:cs="Times New Roman"/>
          <w:sz w:val="24"/>
          <w:szCs w:val="24"/>
          <w:lang w:val="kk-KZ"/>
        </w:rPr>
        <w:t>[3</w:t>
      </w:r>
      <w:r w:rsidR="00962BED" w:rsidRPr="00E77DF4">
        <w:rPr>
          <w:rFonts w:ascii="Times New Roman" w:hAnsi="Times New Roman" w:cs="Times New Roman"/>
          <w:sz w:val="24"/>
          <w:szCs w:val="24"/>
          <w:lang w:val="kk-KZ"/>
        </w:rPr>
        <w:t>].</w:t>
      </w:r>
    </w:p>
    <w:p w:rsidR="007D0978" w:rsidRPr="00E77DF4" w:rsidRDefault="00CA2AA2" w:rsidP="004E6370">
      <w:pPr>
        <w:spacing w:after="0" w:line="240" w:lineRule="auto"/>
        <w:ind w:firstLine="567"/>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Жалпы қашықтықтан оқыту процесін сырттай оқытумен шатастырып алмау қажет. Себебі ғалымдардың зерттеуіне қарағанда сырттай білім алған білімгер күндізгі білім алған студенттің меңгерген білімінің тек 65 пайызын ғана меңгереді екен. Осыған орай Қазақстанда 2019 жылдың 1 қаңтарынан бастап сырттай оқытуды алып тастаған болатын. Ал қашықтықтан оқу арқылы білімгер т</w:t>
      </w:r>
      <w:r w:rsidR="00962BED" w:rsidRPr="00E77DF4">
        <w:rPr>
          <w:rFonts w:ascii="Times New Roman" w:hAnsi="Times New Roman" w:cs="Times New Roman"/>
          <w:sz w:val="24"/>
          <w:szCs w:val="24"/>
          <w:lang w:val="kk-KZ"/>
        </w:rPr>
        <w:t>о</w:t>
      </w:r>
      <w:r w:rsidR="00D73E22">
        <w:rPr>
          <w:rFonts w:ascii="Times New Roman" w:hAnsi="Times New Roman" w:cs="Times New Roman"/>
          <w:sz w:val="24"/>
          <w:szCs w:val="24"/>
          <w:lang w:val="kk-KZ"/>
        </w:rPr>
        <w:t>лық 100 пайыз білімді игереді [3</w:t>
      </w:r>
      <w:r w:rsidR="00962BED" w:rsidRPr="00E77DF4">
        <w:rPr>
          <w:rFonts w:ascii="Times New Roman" w:hAnsi="Times New Roman" w:cs="Times New Roman"/>
          <w:sz w:val="24"/>
          <w:szCs w:val="24"/>
          <w:lang w:val="kk-KZ"/>
        </w:rPr>
        <w:t xml:space="preserve">]. </w:t>
      </w:r>
      <w:r w:rsidR="00F438C1" w:rsidRPr="00E77DF4">
        <w:rPr>
          <w:rFonts w:ascii="Times New Roman" w:hAnsi="Times New Roman" w:cs="Times New Roman"/>
          <w:sz w:val="24"/>
          <w:szCs w:val="24"/>
          <w:lang w:val="kk-KZ"/>
        </w:rPr>
        <w:t>Қашықтықтан оқыту 5 негізгі нәрсемен сипатталады:</w:t>
      </w:r>
    </w:p>
    <w:p w:rsidR="00293EC1" w:rsidRDefault="00F438C1" w:rsidP="006F3F49">
      <w:pPr>
        <w:pStyle w:val="a3"/>
        <w:numPr>
          <w:ilvl w:val="0"/>
          <w:numId w:val="2"/>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lastRenderedPageBreak/>
        <w:t>Оқытушы мен білім алушының болуы;</w:t>
      </w:r>
    </w:p>
    <w:p w:rsidR="00293EC1" w:rsidRDefault="00F438C1" w:rsidP="006F3F49">
      <w:pPr>
        <w:pStyle w:val="a3"/>
        <w:numPr>
          <w:ilvl w:val="0"/>
          <w:numId w:val="2"/>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Оқытушы мен білім алушы арасында белгілі бір қашықтықтық болуы;</w:t>
      </w:r>
    </w:p>
    <w:p w:rsidR="00293EC1" w:rsidRDefault="00F438C1" w:rsidP="006F3F49">
      <w:pPr>
        <w:pStyle w:val="a3"/>
        <w:numPr>
          <w:ilvl w:val="0"/>
          <w:numId w:val="2"/>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Білім алушы мен білім беру мекемесінің арасындағы қашықтықтың болуы;</w:t>
      </w:r>
    </w:p>
    <w:p w:rsidR="00293EC1" w:rsidRDefault="00F438C1" w:rsidP="006F3F49">
      <w:pPr>
        <w:pStyle w:val="a3"/>
        <w:numPr>
          <w:ilvl w:val="0"/>
          <w:numId w:val="2"/>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Оқытушы мен білім алушының арасында екіжақты келісімнің болуы;</w:t>
      </w:r>
    </w:p>
    <w:p w:rsidR="00F438C1" w:rsidRPr="00293EC1" w:rsidRDefault="00F438C1" w:rsidP="006F3F49">
      <w:pPr>
        <w:pStyle w:val="a3"/>
        <w:numPr>
          <w:ilvl w:val="0"/>
          <w:numId w:val="2"/>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 xml:space="preserve">Арнайы қашықтықтан оқытуға арналған материалдардың жинақталуы </w:t>
      </w:r>
    </w:p>
    <w:p w:rsidR="00F438C1" w:rsidRPr="00E77DF4" w:rsidRDefault="00F438C1" w:rsidP="004E6370">
      <w:pPr>
        <w:spacing w:after="0" w:line="240" w:lineRule="auto"/>
        <w:ind w:firstLine="567"/>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Соңғы онжылдықта қашықтықтан</w:t>
      </w:r>
      <w:r w:rsidR="00C40B91" w:rsidRPr="00E77DF4">
        <w:rPr>
          <w:rFonts w:ascii="Times New Roman" w:hAnsi="Times New Roman" w:cs="Times New Roman"/>
          <w:sz w:val="24"/>
          <w:szCs w:val="24"/>
          <w:lang w:val="kk-KZ"/>
        </w:rPr>
        <w:t xml:space="preserve"> оқыту жүйесі ақпараттық-коммуникациялық технологияларды қолдану арқылы тек өзінің атын шығарып қана қоймай, сырттай оқыту жүйесінен толығымен бөлініп кетті. АКТ-ны қашықтықтан оқытуда пайдалану төмендегілерге әкеледі:</w:t>
      </w:r>
    </w:p>
    <w:p w:rsidR="00293EC1" w:rsidRDefault="00C40B91" w:rsidP="004E6370">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Оқу материалын меңгеруді бақылауда ұстауға мүмкіндік береді;</w:t>
      </w:r>
    </w:p>
    <w:p w:rsidR="00293EC1" w:rsidRDefault="00C40B91" w:rsidP="004E6370">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Білім алушыларды телекоммуникациялық желілердің әр түрлі базаларында, серверлерінде сақталған ақпараттармен қамтамасыз етеді;</w:t>
      </w:r>
    </w:p>
    <w:p w:rsidR="00293EC1" w:rsidRDefault="00C40B91" w:rsidP="004E6370">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Отандық және шетелдік білім беру жүйелерін біріктіре отырып, білім алушыларға Қазақстанда ғана емес, шет елден де білім алуға мүмкіндік жасайды;</w:t>
      </w:r>
    </w:p>
    <w:p w:rsidR="00C40B91" w:rsidRPr="00293EC1" w:rsidRDefault="00C40B91" w:rsidP="004E6370">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Барлығына бірдей мүмкіндік сыйлайды (білім алушылардың жас ерекшеліктері, денсаулығы, олардың білім беру ордасынан қашықтықта болуы, жұмыстарының болуы, және т.б.)</w:t>
      </w:r>
      <w:r w:rsidR="00DD62F9" w:rsidRPr="00293EC1">
        <w:rPr>
          <w:rFonts w:ascii="Times New Roman" w:hAnsi="Times New Roman" w:cs="Times New Roman"/>
          <w:sz w:val="24"/>
          <w:szCs w:val="24"/>
          <w:lang w:val="kk-KZ"/>
        </w:rPr>
        <w:t xml:space="preserve"> [2].</w:t>
      </w:r>
    </w:p>
    <w:p w:rsidR="00072CDA" w:rsidRPr="00E77DF4" w:rsidRDefault="00072CDA" w:rsidP="004E6370">
      <w:pPr>
        <w:spacing w:after="0" w:line="240" w:lineRule="auto"/>
        <w:ind w:firstLine="567"/>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 xml:space="preserve">Қашықтықтан оқыту пайда болғаннан бері оқытуда көптеген жаңа терминдер </w:t>
      </w:r>
      <w:r w:rsidR="00A02EC9" w:rsidRPr="00E77DF4">
        <w:rPr>
          <w:rFonts w:ascii="Times New Roman" w:hAnsi="Times New Roman" w:cs="Times New Roman"/>
          <w:sz w:val="24"/>
          <w:szCs w:val="24"/>
          <w:lang w:val="kk-KZ"/>
        </w:rPr>
        <w:t>мен түсініктер қалыптасты. Олардың ішіндегі негізгілері: виртуалды сынып, оқушыларды қолдау, телекоммуникациялық оқыту проекттары, кері байланыс, диалогтық технология, компьютерлік байланыс, телеконференция, телекоммуникациялық проекттің модераторы немесе координаторы. Және де оқытудың келесідей әдістері пайда болды:</w:t>
      </w:r>
    </w:p>
    <w:p w:rsidR="00293EC1" w:rsidRDefault="00A02EC9" w:rsidP="006F3F49">
      <w:pPr>
        <w:pStyle w:val="a3"/>
        <w:numPr>
          <w:ilvl w:val="0"/>
          <w:numId w:val="4"/>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«Бірдің бірге», нақтырақ бұл жерде оқу кезінде бір білім алушы мен бір мұғалім, немесе бір білім алушы мен басқа бір білім алушы арасындағы байланыс. Ол телефон, электронды пошта арқылы жүзеге асырылады;</w:t>
      </w:r>
    </w:p>
    <w:p w:rsidR="00293EC1" w:rsidRDefault="00A02EC9" w:rsidP="006F3F49">
      <w:pPr>
        <w:pStyle w:val="a3"/>
        <w:numPr>
          <w:ilvl w:val="0"/>
          <w:numId w:val="4"/>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«Бірдің көпке», бұл жерде мұғалімнің білім алушыларға білім беруі жатады, бұл кезде білім алушылар аса көп рөл ойнамайды;</w:t>
      </w:r>
    </w:p>
    <w:p w:rsidR="00A02EC9" w:rsidRPr="00293EC1" w:rsidRDefault="00A02EC9" w:rsidP="006F3F49">
      <w:pPr>
        <w:pStyle w:val="a3"/>
        <w:numPr>
          <w:ilvl w:val="0"/>
          <w:numId w:val="4"/>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«Көптің көпке», бүкіл білім алушылардың бір-бірімен белсенді байланысы, қазіргі кезде білім алудың маңызды көзі болып табылады.</w:t>
      </w:r>
    </w:p>
    <w:p w:rsidR="00907F05" w:rsidRPr="00E77DF4" w:rsidRDefault="00907F05" w:rsidP="004E6370">
      <w:pPr>
        <w:spacing w:after="0" w:line="240" w:lineRule="auto"/>
        <w:ind w:firstLine="567"/>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Білім жүйесінде білім берудің сан түрлі түрлері кезде</w:t>
      </w:r>
      <w:r w:rsidR="00FB0455" w:rsidRPr="00E77DF4">
        <w:rPr>
          <w:rFonts w:ascii="Times New Roman" w:hAnsi="Times New Roman" w:cs="Times New Roman"/>
          <w:sz w:val="24"/>
          <w:szCs w:val="24"/>
          <w:lang w:val="kk-KZ"/>
        </w:rPr>
        <w:t>c</w:t>
      </w:r>
      <w:r w:rsidRPr="00E77DF4">
        <w:rPr>
          <w:rFonts w:ascii="Times New Roman" w:hAnsi="Times New Roman" w:cs="Times New Roman"/>
          <w:sz w:val="24"/>
          <w:szCs w:val="24"/>
          <w:lang w:val="kk-KZ"/>
        </w:rPr>
        <w:t xml:space="preserve">еді. Солардың ішінде, қашықтықтан оқыту жүйесі келесідей түрлерін қолданады: лекциялар (аудио- және видеокассеталар, </w:t>
      </w:r>
      <w:r w:rsidRPr="00E77DF4">
        <w:rPr>
          <w:rFonts w:ascii="Times New Roman" w:hAnsi="Times New Roman" w:cs="Times New Roman"/>
          <w:sz w:val="24"/>
          <w:szCs w:val="24"/>
          <w:lang w:val="tr-TR"/>
        </w:rPr>
        <w:t>CD-ROM</w:t>
      </w:r>
      <w:r w:rsidRPr="00E77DF4">
        <w:rPr>
          <w:rFonts w:ascii="Times New Roman" w:hAnsi="Times New Roman" w:cs="Times New Roman"/>
          <w:sz w:val="24"/>
          <w:szCs w:val="24"/>
          <w:lang w:val="kk-KZ"/>
        </w:rPr>
        <w:t>, т.б.), семинарлар (видеоконференциялар), кеңес беру (телефон, электронды пошта, телеконференция), лаборато</w:t>
      </w:r>
      <w:r w:rsidR="00DD62F9" w:rsidRPr="00E77DF4">
        <w:rPr>
          <w:rFonts w:ascii="Times New Roman" w:hAnsi="Times New Roman" w:cs="Times New Roman"/>
          <w:sz w:val="24"/>
          <w:szCs w:val="24"/>
          <w:lang w:val="kk-KZ"/>
        </w:rPr>
        <w:t>риялық жұмыстар, бақылау жұмысы [2].</w:t>
      </w:r>
    </w:p>
    <w:p w:rsidR="00636CC7" w:rsidRPr="00E77DF4" w:rsidRDefault="00636CC7" w:rsidP="004E6370">
      <w:pPr>
        <w:spacing w:after="0" w:line="240" w:lineRule="auto"/>
        <w:ind w:firstLine="567"/>
        <w:jc w:val="both"/>
        <w:rPr>
          <w:rFonts w:ascii="Times New Roman" w:hAnsi="Times New Roman" w:cs="Times New Roman"/>
          <w:sz w:val="24"/>
          <w:szCs w:val="24"/>
          <w:lang w:val="kk-KZ"/>
        </w:rPr>
      </w:pPr>
      <w:r w:rsidRPr="006F3F49">
        <w:rPr>
          <w:rFonts w:ascii="Times New Roman" w:hAnsi="Times New Roman" w:cs="Times New Roman"/>
          <w:sz w:val="24"/>
          <w:szCs w:val="24"/>
          <w:lang w:val="kk-KZ"/>
        </w:rPr>
        <w:t>Қашықтықтан оқыту жүйесіндегі интерактивті технологиялар.</w:t>
      </w:r>
      <w:r w:rsidRPr="00E77DF4">
        <w:rPr>
          <w:rFonts w:ascii="Times New Roman" w:hAnsi="Times New Roman" w:cs="Times New Roman"/>
          <w:b/>
          <w:sz w:val="24"/>
          <w:szCs w:val="24"/>
          <w:lang w:val="kk-KZ"/>
        </w:rPr>
        <w:t xml:space="preserve"> </w:t>
      </w:r>
      <w:r w:rsidRPr="00E77DF4">
        <w:rPr>
          <w:rFonts w:ascii="Times New Roman" w:hAnsi="Times New Roman" w:cs="Times New Roman"/>
          <w:sz w:val="24"/>
          <w:szCs w:val="24"/>
          <w:lang w:val="kk-KZ"/>
        </w:rPr>
        <w:t xml:space="preserve">Интерактивті технология дегеніміз оқыту жүйесінде кең таралып келе жатқан, ауқымды технологияларды қамтитын, білім сапасын арттыратын оқыту технологиясы. </w:t>
      </w:r>
      <w:r w:rsidR="006B65E5" w:rsidRPr="00E77DF4">
        <w:rPr>
          <w:rFonts w:ascii="Times New Roman" w:hAnsi="Times New Roman" w:cs="Times New Roman"/>
          <w:sz w:val="24"/>
          <w:szCs w:val="24"/>
          <w:lang w:val="kk-KZ"/>
        </w:rPr>
        <w:t xml:space="preserve">Интерактивті оқыту технологиясы көбінесе қашықтықтан оқыту жүйесімен, электронды оқулықтармен бірге еске түседі. Осы технологияның көмегімен қазір қаншалықты алыста болса да, бәр-бірімен байланысу, ақпарат алмасу оңай жүзеге асады. Қашықтықтан оқытудағы ақпараттық технологиялардың арқасында оқытылуы керек материалдың көлемінің толық жеткізілуі, оқу процессінде оқытушы мен білім алушының интерактивті байланысы, білім алушылардың өздігінен материалдарды меңгеруі және оны бағалауы қамтамасыз етіледі. </w:t>
      </w:r>
      <w:r w:rsidR="008175D8" w:rsidRPr="00E77DF4">
        <w:rPr>
          <w:rFonts w:ascii="Times New Roman" w:hAnsi="Times New Roman" w:cs="Times New Roman"/>
          <w:sz w:val="24"/>
          <w:szCs w:val="24"/>
          <w:lang w:val="kk-KZ"/>
        </w:rPr>
        <w:t>Тек қана оқытушы мен білім алушы арасында ғана емес, барлық білім алушылардың арасында бір-бірімен байланыстың болуы қашықтықтан оқытуға тән нәрсе. Сол үшін де бұл оқыту жүйесі білім алудың маңызды көзі болып табылады. Қашықтықтан оқытуда компьютерлік конференциялар аса маңызды орын алады, соның арқасында барлық қатысушыл</w:t>
      </w:r>
      <w:r w:rsidR="00F52DCF" w:rsidRPr="00E77DF4">
        <w:rPr>
          <w:rFonts w:ascii="Times New Roman" w:hAnsi="Times New Roman" w:cs="Times New Roman"/>
          <w:sz w:val="24"/>
          <w:szCs w:val="24"/>
          <w:lang w:val="kk-KZ"/>
        </w:rPr>
        <w:t>ар хабарламалармен алмасып, дис</w:t>
      </w:r>
      <w:r w:rsidR="008175D8" w:rsidRPr="00E77DF4">
        <w:rPr>
          <w:rFonts w:ascii="Times New Roman" w:hAnsi="Times New Roman" w:cs="Times New Roman"/>
          <w:sz w:val="24"/>
          <w:szCs w:val="24"/>
          <w:lang w:val="kk-KZ"/>
        </w:rPr>
        <w:t xml:space="preserve">куссия жасайды. Ал бұл дидактикалық жағынан құнды болып саналады.  </w:t>
      </w:r>
      <w:r w:rsidR="00F52DCF" w:rsidRPr="00E77DF4">
        <w:rPr>
          <w:rFonts w:ascii="Times New Roman" w:hAnsi="Times New Roman" w:cs="Times New Roman"/>
          <w:sz w:val="24"/>
          <w:szCs w:val="24"/>
          <w:lang w:val="kk-KZ"/>
        </w:rPr>
        <w:lastRenderedPageBreak/>
        <w:t>Компьютерлік коммуникация кезінде дебат, модельдеу, рольдік ойындар, дискуссиялық топтар, миға шабуыл, Дельфи әдісі және тағы да басқа әдістер көптеп қолданылады. Мәселен, «Миға шабуылдың» арқасында топтағы қатысушылардың ойлау дәрежесі өсіп, кеңейіп, бір-бірінің ойларын ары қарай жүзеге асыруға мүмкіндік береді. Ал Дельфи процедурасы болса анкеталық сұрақтардың көмегімен топта сенімді к</w:t>
      </w:r>
      <w:r w:rsidR="00D73E22">
        <w:rPr>
          <w:rFonts w:ascii="Times New Roman" w:hAnsi="Times New Roman" w:cs="Times New Roman"/>
          <w:sz w:val="24"/>
          <w:szCs w:val="24"/>
          <w:lang w:val="kk-KZ"/>
        </w:rPr>
        <w:t>онсенсус қалыптастыра алады [1</w:t>
      </w:r>
      <w:r w:rsidR="00DD62F9" w:rsidRPr="00E77DF4">
        <w:rPr>
          <w:rFonts w:ascii="Times New Roman" w:hAnsi="Times New Roman" w:cs="Times New Roman"/>
          <w:sz w:val="24"/>
          <w:szCs w:val="24"/>
          <w:lang w:val="kk-KZ"/>
        </w:rPr>
        <w:t>].</w:t>
      </w:r>
    </w:p>
    <w:p w:rsidR="00F438C1" w:rsidRPr="00E77DF4" w:rsidRDefault="00F52DCF" w:rsidP="004E6370">
      <w:pPr>
        <w:spacing w:after="0" w:line="240" w:lineRule="auto"/>
        <w:ind w:firstLine="567"/>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 xml:space="preserve">Қашықтықтан оқыту жаңа ақпараттық коммуникациялық технологияларды оқытуға  енгізуге, мамандарды дайындаудың жаңа форматына көшуге, отандық және шет елдік жоғарғы оқу орындарының бір-бірімен тәжірибе алмасуына, </w:t>
      </w:r>
      <w:r w:rsidR="00125044" w:rsidRPr="00E77DF4">
        <w:rPr>
          <w:rFonts w:ascii="Times New Roman" w:hAnsi="Times New Roman" w:cs="Times New Roman"/>
          <w:sz w:val="24"/>
          <w:szCs w:val="24"/>
          <w:lang w:val="kk-KZ"/>
        </w:rPr>
        <w:t>пәнді меңгеруде өзіндік жұмыстардың көлемінің көбеюіне, электронды оқыту ресурстарының базасының толығуына мүмкіндік беріп отыр. Төмендегі суретте қашықтықтан оқытуды құрайтындар көрсетілген:</w:t>
      </w:r>
    </w:p>
    <w:p w:rsidR="00125044" w:rsidRPr="00E77DF4" w:rsidRDefault="00125044" w:rsidP="004E6370">
      <w:pPr>
        <w:spacing w:after="0" w:line="240" w:lineRule="auto"/>
        <w:jc w:val="both"/>
        <w:rPr>
          <w:rFonts w:ascii="Times New Roman" w:hAnsi="Times New Roman" w:cs="Times New Roman"/>
          <w:sz w:val="24"/>
          <w:szCs w:val="24"/>
          <w:lang w:val="kk-KZ"/>
        </w:rPr>
      </w:pPr>
      <w:r w:rsidRPr="00E77DF4">
        <w:rPr>
          <w:rFonts w:ascii="Times New Roman" w:eastAsia="Times New Roman" w:hAnsi="Times New Roman" w:cs="Times New Roman"/>
          <w:noProof/>
          <w:sz w:val="24"/>
          <w:szCs w:val="24"/>
          <w:lang w:eastAsia="ru-RU"/>
        </w:rPr>
        <w:drawing>
          <wp:inline distT="0" distB="0" distL="0" distR="0" wp14:anchorId="49599669" wp14:editId="0CEC15DC">
            <wp:extent cx="5600700" cy="3098800"/>
            <wp:effectExtent l="0" t="0" r="3810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438C1" w:rsidRPr="00E77DF4" w:rsidRDefault="00125044" w:rsidP="006F3F49">
      <w:pPr>
        <w:spacing w:after="0" w:line="240" w:lineRule="auto"/>
        <w:jc w:val="center"/>
        <w:rPr>
          <w:rFonts w:ascii="Times New Roman" w:hAnsi="Times New Roman" w:cs="Times New Roman"/>
          <w:sz w:val="24"/>
          <w:szCs w:val="24"/>
          <w:lang w:val="kk-KZ"/>
        </w:rPr>
      </w:pPr>
      <w:r w:rsidRPr="00E77DF4">
        <w:rPr>
          <w:rFonts w:ascii="Times New Roman" w:hAnsi="Times New Roman" w:cs="Times New Roman"/>
          <w:sz w:val="24"/>
          <w:szCs w:val="24"/>
          <w:lang w:val="kk-KZ"/>
        </w:rPr>
        <w:t>Сурет 1. Қашықтықтан оқытуды құрайтындар</w:t>
      </w:r>
    </w:p>
    <w:p w:rsidR="00EB4B51" w:rsidRPr="00E77DF4" w:rsidRDefault="007F53BE" w:rsidP="004E6370">
      <w:pPr>
        <w:spacing w:after="0" w:line="240" w:lineRule="auto"/>
        <w:ind w:firstLine="567"/>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 xml:space="preserve"> </w:t>
      </w:r>
      <w:r w:rsidR="00125044" w:rsidRPr="00E77DF4">
        <w:rPr>
          <w:rFonts w:ascii="Times New Roman" w:hAnsi="Times New Roman" w:cs="Times New Roman"/>
          <w:sz w:val="24"/>
          <w:szCs w:val="24"/>
          <w:lang w:val="kk-KZ"/>
        </w:rPr>
        <w:t xml:space="preserve">Интерактивті технологиялар оқу-дамыту мотивациясын күшейтуге, белсенділік пен өздігінен шешім қабылдауды дамытуға, аналитикалық және критикалық ойлау өрісін дамытуға, білім алушылардың </w:t>
      </w:r>
      <w:r w:rsidR="00D67D71" w:rsidRPr="00E77DF4">
        <w:rPr>
          <w:rFonts w:ascii="Times New Roman" w:hAnsi="Times New Roman" w:cs="Times New Roman"/>
          <w:sz w:val="24"/>
          <w:szCs w:val="24"/>
          <w:lang w:val="kk-KZ"/>
        </w:rPr>
        <w:t>өзін-өзі дамытуын және коммуникативтік ә</w:t>
      </w:r>
      <w:r w:rsidR="00DD62F9" w:rsidRPr="00E77DF4">
        <w:rPr>
          <w:rFonts w:ascii="Times New Roman" w:hAnsi="Times New Roman" w:cs="Times New Roman"/>
          <w:sz w:val="24"/>
          <w:szCs w:val="24"/>
          <w:lang w:val="kk-KZ"/>
        </w:rPr>
        <w:t>р</w:t>
      </w:r>
      <w:r w:rsidR="00D73E22">
        <w:rPr>
          <w:rFonts w:ascii="Times New Roman" w:hAnsi="Times New Roman" w:cs="Times New Roman"/>
          <w:sz w:val="24"/>
          <w:szCs w:val="24"/>
          <w:lang w:val="kk-KZ"/>
        </w:rPr>
        <w:t>екетін ұйымдастыруға арналған [1</w:t>
      </w:r>
      <w:r w:rsidR="00DD62F9" w:rsidRPr="00E77DF4">
        <w:rPr>
          <w:rFonts w:ascii="Times New Roman" w:hAnsi="Times New Roman" w:cs="Times New Roman"/>
          <w:sz w:val="24"/>
          <w:szCs w:val="24"/>
          <w:lang w:val="kk-KZ"/>
        </w:rPr>
        <w:t>]</w:t>
      </w:r>
      <w:r w:rsidR="006F3F49">
        <w:rPr>
          <w:rFonts w:ascii="Times New Roman" w:hAnsi="Times New Roman" w:cs="Times New Roman"/>
          <w:sz w:val="24"/>
          <w:szCs w:val="24"/>
          <w:lang w:val="kk-KZ"/>
        </w:rPr>
        <w:t>.</w:t>
      </w:r>
    </w:p>
    <w:p w:rsidR="00D67D71" w:rsidRPr="00E77DF4" w:rsidRDefault="00D67D71" w:rsidP="004E6370">
      <w:pPr>
        <w:spacing w:after="0" w:line="240" w:lineRule="auto"/>
        <w:ind w:firstLine="567"/>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Білім берудегі қашықтықтан оқыту технологиясы бірқатар педагогикалық мәселелерді шешуге мүмкіндік береді:</w:t>
      </w:r>
    </w:p>
    <w:p w:rsidR="00293EC1" w:rsidRDefault="00D67D71" w:rsidP="004E6370">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Бірыңғай білім беру кеңістігін құру;</w:t>
      </w:r>
    </w:p>
    <w:p w:rsidR="00293EC1" w:rsidRDefault="00D67D71" w:rsidP="004E6370">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Білім алушылардың өзіндік белсенділік қабілеттерін қалыптастыру;</w:t>
      </w:r>
    </w:p>
    <w:p w:rsidR="00D67D71" w:rsidRPr="00293EC1" w:rsidRDefault="00D67D71" w:rsidP="004E6370">
      <w:pPr>
        <w:pStyle w:val="a3"/>
        <w:numPr>
          <w:ilvl w:val="0"/>
          <w:numId w:val="3"/>
        </w:numPr>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Критикалық ойлау өрісінің дамуы, толеранттылық, мәселені жан-жақты көзқараспен талдау</w:t>
      </w:r>
    </w:p>
    <w:p w:rsidR="00D67D71" w:rsidRPr="00E77DF4" w:rsidRDefault="00B619F5" w:rsidP="004E6370">
      <w:pPr>
        <w:spacing w:after="0" w:line="240" w:lineRule="auto"/>
        <w:ind w:firstLine="567"/>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 xml:space="preserve">Соңғы жылдары қашықтықтан оқытудың интерактивті телевиденияға негізделуі, компьютерлік телекоммуникациялық желілерге негізделгендері, компакт-дискілер мен Интернет желісінің бірігуіндегі технологиялар кеңінен таралуда. Қашықтықтан оқыту білім беру модернизациясында аса маңызды роль атқара отырып, керемет жылдамдықпен дамуда. Бұған Интернет желісінің өсуі мен оның ақпараттық, коммуникациялық мүмкіндіктерінің де өсуі өз әсерін тигізуде. </w:t>
      </w:r>
    </w:p>
    <w:p w:rsidR="00B619F5" w:rsidRPr="00E77DF4" w:rsidRDefault="00B619F5" w:rsidP="004E6370">
      <w:pPr>
        <w:spacing w:after="0" w:line="240" w:lineRule="auto"/>
        <w:ind w:firstLine="567"/>
        <w:jc w:val="both"/>
        <w:rPr>
          <w:rFonts w:ascii="Times New Roman" w:hAnsi="Times New Roman" w:cs="Times New Roman"/>
          <w:sz w:val="24"/>
          <w:szCs w:val="24"/>
          <w:lang w:val="kk-KZ"/>
        </w:rPr>
      </w:pPr>
      <w:r w:rsidRPr="006F3F49">
        <w:rPr>
          <w:rFonts w:ascii="Times New Roman" w:hAnsi="Times New Roman" w:cs="Times New Roman"/>
          <w:sz w:val="24"/>
          <w:szCs w:val="24"/>
          <w:lang w:val="kk-KZ"/>
        </w:rPr>
        <w:t>Қорытынды.</w:t>
      </w:r>
      <w:r w:rsidRPr="00E77DF4">
        <w:rPr>
          <w:rFonts w:ascii="Times New Roman" w:hAnsi="Times New Roman" w:cs="Times New Roman"/>
          <w:sz w:val="24"/>
          <w:szCs w:val="24"/>
          <w:lang w:val="kk-KZ"/>
        </w:rPr>
        <w:t xml:space="preserve"> Қазіргі кезде адамның жеке тұлңһға ретңнде өз-өзін қалыптастыруға деген іс-әрекеті жақсы бағаланады. Адамдар жеке тұлға болып қалыптасу үшін әрқашан өздерінің білім деңгейлерін арттырып отыру қажет. Ал бұған қашықтықтан оқыту жүйесі жақсы мүмкіндік. Себебі артық шығын жоқ және кез – келген </w:t>
      </w:r>
      <w:r w:rsidRPr="00E77DF4">
        <w:rPr>
          <w:rFonts w:ascii="Times New Roman" w:hAnsi="Times New Roman" w:cs="Times New Roman"/>
          <w:sz w:val="24"/>
          <w:szCs w:val="24"/>
          <w:lang w:val="kk-KZ"/>
        </w:rPr>
        <w:lastRenderedPageBreak/>
        <w:t xml:space="preserve">арақашықтықта болсақ та отандық және шет елдің университеттерінен білім жинақтай аламыз. Бар болғаны жақсы Интернет желісі мен компьютер болса болғаны. </w:t>
      </w:r>
      <w:r w:rsidR="00051AD3" w:rsidRPr="00E77DF4">
        <w:rPr>
          <w:rFonts w:ascii="Times New Roman" w:hAnsi="Times New Roman" w:cs="Times New Roman"/>
          <w:sz w:val="24"/>
          <w:szCs w:val="24"/>
          <w:lang w:val="kk-KZ"/>
        </w:rPr>
        <w:t>Осыдан шығатын қорытынды қашықтықтан оқыту – дәстүрлі және жаңа ақпараттық технологияларды кеңінен пайдаланып отырған оқытудың синтетикалық, гуманистік, интегралдық формасы.</w:t>
      </w:r>
      <w:r w:rsidRPr="00E77DF4">
        <w:rPr>
          <w:rFonts w:ascii="Times New Roman" w:hAnsi="Times New Roman" w:cs="Times New Roman"/>
          <w:sz w:val="24"/>
          <w:szCs w:val="24"/>
          <w:lang w:val="kk-KZ"/>
        </w:rPr>
        <w:t xml:space="preserve"> </w:t>
      </w:r>
    </w:p>
    <w:p w:rsidR="00962BED" w:rsidRPr="00E77DF4" w:rsidRDefault="00051AD3" w:rsidP="004E6370">
      <w:pPr>
        <w:spacing w:after="0" w:line="240" w:lineRule="auto"/>
        <w:ind w:firstLine="567"/>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Қашықтықтан оқыту технологиясын белсенді түрде оқу процесіне енгізу бізге педагогикалық бағыттың жаңа деңгейге көтеріліп, соған сай дидактикалық, ақпараттық, әдіснамалық, технологиялық мүмкіндіктердің артуына ықпалын тигізеді.</w:t>
      </w:r>
    </w:p>
    <w:p w:rsidR="00293EC1" w:rsidRDefault="00293EC1" w:rsidP="004E6370">
      <w:pPr>
        <w:tabs>
          <w:tab w:val="left" w:pos="1320"/>
        </w:tabs>
        <w:spacing w:after="0" w:line="240" w:lineRule="auto"/>
        <w:ind w:firstLine="567"/>
        <w:jc w:val="both"/>
        <w:rPr>
          <w:rFonts w:ascii="Times New Roman" w:hAnsi="Times New Roman" w:cs="Times New Roman"/>
          <w:b/>
          <w:sz w:val="24"/>
          <w:szCs w:val="24"/>
          <w:lang w:val="kk-KZ"/>
        </w:rPr>
      </w:pPr>
    </w:p>
    <w:p w:rsidR="006F3F49" w:rsidRDefault="006F3F49" w:rsidP="006F3F49">
      <w:pPr>
        <w:tabs>
          <w:tab w:val="left" w:pos="1320"/>
        </w:tabs>
        <w:spacing w:after="0" w:line="240" w:lineRule="auto"/>
        <w:jc w:val="center"/>
        <w:rPr>
          <w:rFonts w:ascii="Times New Roman" w:hAnsi="Times New Roman" w:cs="Times New Roman"/>
          <w:sz w:val="24"/>
          <w:szCs w:val="24"/>
          <w:lang w:val="kk-KZ"/>
        </w:rPr>
      </w:pPr>
    </w:p>
    <w:p w:rsidR="006F3F49" w:rsidRDefault="006F3F49" w:rsidP="006F3F49">
      <w:pPr>
        <w:tabs>
          <w:tab w:val="left" w:pos="1320"/>
        </w:tabs>
        <w:spacing w:after="0" w:line="240" w:lineRule="auto"/>
        <w:jc w:val="center"/>
        <w:rPr>
          <w:rFonts w:ascii="Times New Roman" w:hAnsi="Times New Roman" w:cs="Times New Roman"/>
          <w:sz w:val="24"/>
          <w:szCs w:val="24"/>
          <w:lang w:val="kk-KZ"/>
        </w:rPr>
      </w:pPr>
    </w:p>
    <w:p w:rsidR="006F3F49" w:rsidRDefault="006F3F49" w:rsidP="006F3F49">
      <w:pPr>
        <w:tabs>
          <w:tab w:val="left" w:pos="1320"/>
        </w:tabs>
        <w:spacing w:after="0" w:line="240" w:lineRule="auto"/>
        <w:jc w:val="center"/>
        <w:rPr>
          <w:rFonts w:ascii="Times New Roman" w:hAnsi="Times New Roman" w:cs="Times New Roman"/>
          <w:sz w:val="24"/>
          <w:szCs w:val="24"/>
          <w:lang w:val="kk-KZ"/>
        </w:rPr>
      </w:pPr>
    </w:p>
    <w:p w:rsidR="00051AD3" w:rsidRPr="006F3F49" w:rsidRDefault="00293EC1" w:rsidP="006F3F49">
      <w:pPr>
        <w:tabs>
          <w:tab w:val="left" w:pos="1320"/>
        </w:tabs>
        <w:spacing w:after="0" w:line="240" w:lineRule="auto"/>
        <w:jc w:val="center"/>
        <w:rPr>
          <w:rFonts w:ascii="Times New Roman" w:hAnsi="Times New Roman" w:cs="Times New Roman"/>
          <w:sz w:val="24"/>
          <w:szCs w:val="24"/>
          <w:lang w:val="kk-KZ"/>
        </w:rPr>
      </w:pPr>
      <w:r w:rsidRPr="006F3F49">
        <w:rPr>
          <w:rFonts w:ascii="Times New Roman" w:hAnsi="Times New Roman" w:cs="Times New Roman"/>
          <w:sz w:val="24"/>
          <w:szCs w:val="24"/>
          <w:lang w:val="kk-KZ"/>
        </w:rPr>
        <w:t>ӘДЕБИЕТТЕР</w:t>
      </w:r>
    </w:p>
    <w:p w:rsidR="00D73E22" w:rsidRPr="00293EC1" w:rsidRDefault="00D73E22" w:rsidP="00D73E22">
      <w:pPr>
        <w:pStyle w:val="a3"/>
        <w:numPr>
          <w:ilvl w:val="0"/>
          <w:numId w:val="5"/>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Корнеева Ж.А. Интерактивные техно</w:t>
      </w:r>
      <w:r>
        <w:rPr>
          <w:rFonts w:ascii="Times New Roman" w:hAnsi="Times New Roman" w:cs="Times New Roman"/>
          <w:sz w:val="24"/>
          <w:szCs w:val="24"/>
          <w:lang w:val="kk-KZ"/>
        </w:rPr>
        <w:t xml:space="preserve">логии в дистанционном обучении. </w:t>
      </w:r>
      <w:r w:rsidRPr="00D73E22">
        <w:rPr>
          <w:rFonts w:ascii="Times New Roman" w:hAnsi="Times New Roman" w:cs="Times New Roman"/>
          <w:sz w:val="24"/>
          <w:szCs w:val="24"/>
        </w:rPr>
        <w:t>[</w:t>
      </w:r>
      <w:r>
        <w:rPr>
          <w:rFonts w:ascii="Times New Roman" w:hAnsi="Times New Roman" w:cs="Times New Roman"/>
          <w:sz w:val="24"/>
          <w:szCs w:val="24"/>
          <w:lang w:val="kk-KZ"/>
        </w:rPr>
        <w:t>Электронный ресурс</w:t>
      </w:r>
      <w:r w:rsidRPr="00D73E22">
        <w:rPr>
          <w:rFonts w:ascii="Times New Roman" w:hAnsi="Times New Roman" w:cs="Times New Roman"/>
          <w:sz w:val="24"/>
          <w:szCs w:val="24"/>
        </w:rPr>
        <w:t>]</w:t>
      </w:r>
      <w:r>
        <w:rPr>
          <w:rFonts w:ascii="Times New Roman" w:hAnsi="Times New Roman" w:cs="Times New Roman"/>
          <w:sz w:val="24"/>
          <w:szCs w:val="24"/>
          <w:lang w:val="kk-KZ"/>
        </w:rPr>
        <w:t>.</w:t>
      </w:r>
      <w:r w:rsidRPr="00712829">
        <w:rPr>
          <w:rFonts w:ascii="Times New Roman" w:hAnsi="Times New Roman" w:cs="Times New Roman"/>
          <w:sz w:val="24"/>
          <w:szCs w:val="24"/>
        </w:rPr>
        <w:t xml:space="preserve"> – </w:t>
      </w:r>
      <w:r w:rsidRPr="00293EC1">
        <w:rPr>
          <w:rFonts w:ascii="Times New Roman" w:hAnsi="Times New Roman" w:cs="Times New Roman"/>
          <w:sz w:val="24"/>
          <w:szCs w:val="24"/>
          <w:lang w:val="en-US"/>
        </w:rPr>
        <w:t>URL</w:t>
      </w:r>
      <w:r w:rsidRPr="00293EC1">
        <w:rPr>
          <w:rFonts w:ascii="Times New Roman" w:hAnsi="Times New Roman" w:cs="Times New Roman"/>
          <w:sz w:val="24"/>
          <w:szCs w:val="24"/>
        </w:rPr>
        <w:t>:</w:t>
      </w:r>
      <w:r w:rsidRPr="00293EC1">
        <w:rPr>
          <w:rFonts w:ascii="Times New Roman" w:hAnsi="Times New Roman" w:cs="Times New Roman"/>
          <w:sz w:val="24"/>
          <w:szCs w:val="24"/>
          <w:lang w:val="kk-KZ"/>
        </w:rPr>
        <w:t xml:space="preserve"> </w:t>
      </w:r>
      <w:r w:rsidRPr="00712829">
        <w:rPr>
          <w:rFonts w:ascii="Times New Roman" w:hAnsi="Times New Roman" w:cs="Times New Roman"/>
          <w:sz w:val="24"/>
          <w:szCs w:val="24"/>
          <w:lang w:val="en-US"/>
        </w:rPr>
        <w:t>http</w:t>
      </w:r>
      <w:r w:rsidRPr="00712829">
        <w:rPr>
          <w:rFonts w:ascii="Times New Roman" w:hAnsi="Times New Roman" w:cs="Times New Roman"/>
          <w:sz w:val="24"/>
          <w:szCs w:val="24"/>
        </w:rPr>
        <w:t>://</w:t>
      </w:r>
      <w:r w:rsidRPr="00712829">
        <w:rPr>
          <w:rFonts w:ascii="Times New Roman" w:hAnsi="Times New Roman" w:cs="Times New Roman"/>
          <w:sz w:val="24"/>
          <w:szCs w:val="24"/>
          <w:lang w:val="kk-KZ"/>
        </w:rPr>
        <w:t>pedakademy.ru</w:t>
      </w:r>
      <w:r w:rsidRPr="00712829">
        <w:rPr>
          <w:rFonts w:ascii="Times New Roman" w:hAnsi="Times New Roman" w:cs="Times New Roman"/>
          <w:sz w:val="24"/>
          <w:szCs w:val="24"/>
        </w:rPr>
        <w:t xml:space="preserve"> [</w:t>
      </w:r>
      <w:r>
        <w:rPr>
          <w:rFonts w:ascii="Times New Roman" w:hAnsi="Times New Roman" w:cs="Times New Roman"/>
          <w:sz w:val="24"/>
          <w:szCs w:val="24"/>
          <w:lang w:val="kk-KZ"/>
        </w:rPr>
        <w:t>дата обращения 07.03.2020</w:t>
      </w:r>
      <w:r w:rsidRPr="00712829">
        <w:rPr>
          <w:rFonts w:ascii="Times New Roman" w:hAnsi="Times New Roman" w:cs="Times New Roman"/>
          <w:sz w:val="24"/>
          <w:szCs w:val="24"/>
        </w:rPr>
        <w:t>]</w:t>
      </w:r>
    </w:p>
    <w:p w:rsidR="00293EC1" w:rsidRDefault="00962BED" w:rsidP="004E6370">
      <w:pPr>
        <w:pStyle w:val="a3"/>
        <w:numPr>
          <w:ilvl w:val="0"/>
          <w:numId w:val="5"/>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293EC1">
        <w:rPr>
          <w:rFonts w:ascii="Times New Roman" w:hAnsi="Times New Roman" w:cs="Times New Roman"/>
          <w:sz w:val="24"/>
          <w:szCs w:val="24"/>
          <w:lang w:val="kk-KZ"/>
        </w:rPr>
        <w:t>Сарафанов А. В., Суковатый А. Г., Суковатая И. Е. и др.</w:t>
      </w:r>
      <w:r w:rsidRPr="00293EC1">
        <w:rPr>
          <w:rFonts w:ascii="Times New Roman" w:hAnsi="Times New Roman" w:cs="Times New Roman"/>
          <w:sz w:val="24"/>
          <w:szCs w:val="24"/>
        </w:rPr>
        <w:t xml:space="preserve"> Интерактивные технологии в дистанционном обучении</w:t>
      </w:r>
      <w:r w:rsidR="00293EC1">
        <w:rPr>
          <w:rFonts w:ascii="Times New Roman" w:hAnsi="Times New Roman" w:cs="Times New Roman"/>
          <w:sz w:val="24"/>
          <w:szCs w:val="24"/>
          <w:lang w:val="kk-KZ"/>
        </w:rPr>
        <w:t>:</w:t>
      </w:r>
      <w:r w:rsidRPr="00293EC1">
        <w:rPr>
          <w:rFonts w:ascii="Times New Roman" w:hAnsi="Times New Roman" w:cs="Times New Roman"/>
          <w:sz w:val="24"/>
          <w:szCs w:val="24"/>
        </w:rPr>
        <w:t xml:space="preserve"> </w:t>
      </w:r>
      <w:proofErr w:type="spellStart"/>
      <w:r w:rsidR="00D71F61" w:rsidRPr="00293EC1">
        <w:rPr>
          <w:rFonts w:ascii="Times New Roman" w:hAnsi="Times New Roman" w:cs="Times New Roman"/>
          <w:sz w:val="24"/>
          <w:szCs w:val="24"/>
        </w:rPr>
        <w:t>Электронно</w:t>
      </w:r>
      <w:proofErr w:type="spellEnd"/>
      <w:r w:rsidR="00D71F61" w:rsidRPr="00293EC1">
        <w:rPr>
          <w:rFonts w:ascii="Times New Roman" w:hAnsi="Times New Roman" w:cs="Times New Roman"/>
          <w:sz w:val="24"/>
          <w:szCs w:val="24"/>
          <w:lang w:val="kk-KZ"/>
        </w:rPr>
        <w:t xml:space="preserve">е </w:t>
      </w:r>
      <w:r w:rsidRPr="00293EC1">
        <w:rPr>
          <w:rFonts w:ascii="Times New Roman" w:hAnsi="Times New Roman" w:cs="Times New Roman"/>
          <w:sz w:val="24"/>
          <w:szCs w:val="24"/>
        </w:rPr>
        <w:t>учебно-мет</w:t>
      </w:r>
      <w:r w:rsidR="00D71F61" w:rsidRPr="00293EC1">
        <w:rPr>
          <w:rFonts w:ascii="Times New Roman" w:hAnsi="Times New Roman" w:cs="Times New Roman"/>
          <w:sz w:val="24"/>
          <w:szCs w:val="24"/>
        </w:rPr>
        <w:t xml:space="preserve">одическое </w:t>
      </w:r>
      <w:r w:rsidRPr="00293EC1">
        <w:rPr>
          <w:rFonts w:ascii="Times New Roman" w:hAnsi="Times New Roman" w:cs="Times New Roman"/>
          <w:sz w:val="24"/>
          <w:szCs w:val="24"/>
        </w:rPr>
        <w:t xml:space="preserve">пособие. </w:t>
      </w:r>
      <w:r w:rsidR="00D71F61" w:rsidRPr="00293EC1">
        <w:rPr>
          <w:rFonts w:ascii="Times New Roman" w:hAnsi="Times New Roman" w:cs="Times New Roman"/>
          <w:sz w:val="24"/>
          <w:szCs w:val="24"/>
        </w:rPr>
        <w:t>Красноярск: ИПЦ КГТУ, 2006</w:t>
      </w:r>
      <w:r w:rsidR="00D71F61" w:rsidRPr="00293EC1">
        <w:rPr>
          <w:rFonts w:ascii="Times New Roman" w:hAnsi="Times New Roman" w:cs="Times New Roman"/>
          <w:sz w:val="24"/>
          <w:szCs w:val="24"/>
          <w:lang w:val="kk-KZ"/>
        </w:rPr>
        <w:t xml:space="preserve">. </w:t>
      </w:r>
      <w:r w:rsidR="00293EC1">
        <w:rPr>
          <w:rFonts w:ascii="Times New Roman" w:hAnsi="Times New Roman" w:cs="Times New Roman"/>
          <w:sz w:val="24"/>
          <w:szCs w:val="24"/>
          <w:lang w:val="kk-KZ"/>
        </w:rPr>
        <w:t xml:space="preserve">– </w:t>
      </w:r>
      <w:r w:rsidR="00D71F61" w:rsidRPr="00293EC1">
        <w:rPr>
          <w:rFonts w:ascii="Times New Roman" w:hAnsi="Times New Roman" w:cs="Times New Roman"/>
          <w:sz w:val="24"/>
          <w:szCs w:val="24"/>
          <w:lang w:val="kk-KZ"/>
        </w:rPr>
        <w:t xml:space="preserve">С. 7-14. </w:t>
      </w:r>
    </w:p>
    <w:p w:rsidR="00D73E22" w:rsidRPr="00D73E22" w:rsidRDefault="00D73E22" w:rsidP="00D73E22">
      <w:pPr>
        <w:pStyle w:val="a3"/>
        <w:numPr>
          <w:ilvl w:val="0"/>
          <w:numId w:val="5"/>
        </w:numPr>
        <w:tabs>
          <w:tab w:val="left" w:pos="851"/>
        </w:tabs>
        <w:spacing w:after="0" w:line="240" w:lineRule="auto"/>
        <w:ind w:left="0" w:firstLine="567"/>
        <w:contextualSpacing w:val="0"/>
        <w:jc w:val="both"/>
        <w:rPr>
          <w:rFonts w:ascii="Times New Roman" w:hAnsi="Times New Roman" w:cs="Times New Roman"/>
          <w:sz w:val="24"/>
          <w:szCs w:val="24"/>
          <w:lang w:val="kk-KZ"/>
        </w:rPr>
      </w:pPr>
      <w:r w:rsidRPr="00E77DF4">
        <w:rPr>
          <w:rFonts w:ascii="Times New Roman" w:hAnsi="Times New Roman" w:cs="Times New Roman"/>
          <w:sz w:val="24"/>
          <w:szCs w:val="24"/>
          <w:lang w:val="kk-KZ"/>
        </w:rPr>
        <w:t xml:space="preserve">Что такое дистанционное образование? </w:t>
      </w:r>
      <w:r w:rsidRPr="00712829">
        <w:rPr>
          <w:rFonts w:ascii="Times New Roman" w:hAnsi="Times New Roman" w:cs="Times New Roman"/>
          <w:sz w:val="24"/>
          <w:szCs w:val="24"/>
        </w:rPr>
        <w:t>[</w:t>
      </w:r>
      <w:r>
        <w:rPr>
          <w:rFonts w:ascii="Times New Roman" w:hAnsi="Times New Roman" w:cs="Times New Roman"/>
          <w:sz w:val="24"/>
          <w:szCs w:val="24"/>
          <w:lang w:val="kk-KZ"/>
        </w:rPr>
        <w:t>Электронный ресурс</w:t>
      </w:r>
      <w:r w:rsidRPr="00712829">
        <w:rPr>
          <w:rFonts w:ascii="Times New Roman" w:hAnsi="Times New Roman" w:cs="Times New Roman"/>
          <w:sz w:val="24"/>
          <w:szCs w:val="24"/>
        </w:rPr>
        <w:t>]</w:t>
      </w:r>
      <w:r>
        <w:rPr>
          <w:rFonts w:ascii="Times New Roman" w:hAnsi="Times New Roman" w:cs="Times New Roman"/>
          <w:sz w:val="24"/>
          <w:szCs w:val="24"/>
          <w:lang w:val="kk-KZ"/>
        </w:rPr>
        <w:t>.</w:t>
      </w:r>
      <w:r w:rsidRPr="00712829">
        <w:rPr>
          <w:rFonts w:ascii="Times New Roman" w:hAnsi="Times New Roman" w:cs="Times New Roman"/>
          <w:sz w:val="24"/>
          <w:szCs w:val="24"/>
        </w:rPr>
        <w:t xml:space="preserve"> – </w:t>
      </w:r>
      <w:r w:rsidRPr="00E77DF4">
        <w:rPr>
          <w:rFonts w:ascii="Times New Roman" w:hAnsi="Times New Roman" w:cs="Times New Roman"/>
          <w:sz w:val="24"/>
          <w:szCs w:val="24"/>
          <w:lang w:val="en-US"/>
        </w:rPr>
        <w:t>URL</w:t>
      </w:r>
      <w:r w:rsidRPr="00E77DF4">
        <w:rPr>
          <w:rFonts w:ascii="Times New Roman" w:hAnsi="Times New Roman" w:cs="Times New Roman"/>
          <w:sz w:val="24"/>
          <w:szCs w:val="24"/>
        </w:rPr>
        <w:t xml:space="preserve">: </w:t>
      </w:r>
      <w:r w:rsidRPr="00712829">
        <w:rPr>
          <w:rFonts w:ascii="Times New Roman" w:hAnsi="Times New Roman" w:cs="Times New Roman"/>
          <w:sz w:val="24"/>
          <w:szCs w:val="24"/>
          <w:lang w:val="en-US"/>
        </w:rPr>
        <w:t>http</w:t>
      </w:r>
      <w:r w:rsidRPr="00712829">
        <w:rPr>
          <w:rFonts w:ascii="Times New Roman" w:hAnsi="Times New Roman" w:cs="Times New Roman"/>
          <w:sz w:val="24"/>
          <w:szCs w:val="24"/>
        </w:rPr>
        <w:t>://</w:t>
      </w:r>
      <w:r w:rsidRPr="00712829">
        <w:rPr>
          <w:rFonts w:ascii="Times New Roman" w:hAnsi="Times New Roman" w:cs="Times New Roman"/>
          <w:sz w:val="24"/>
          <w:szCs w:val="24"/>
          <w:lang w:val="kk-KZ"/>
        </w:rPr>
        <w:t>informburo.kz</w:t>
      </w:r>
      <w:r>
        <w:rPr>
          <w:rFonts w:ascii="Times New Roman" w:hAnsi="Times New Roman" w:cs="Times New Roman"/>
          <w:sz w:val="24"/>
          <w:szCs w:val="24"/>
          <w:lang w:val="kk-KZ"/>
        </w:rPr>
        <w:t xml:space="preserve"> </w:t>
      </w:r>
      <w:r w:rsidRPr="00712829">
        <w:rPr>
          <w:rFonts w:ascii="Times New Roman" w:hAnsi="Times New Roman" w:cs="Times New Roman"/>
          <w:sz w:val="24"/>
          <w:szCs w:val="24"/>
        </w:rPr>
        <w:t>[</w:t>
      </w:r>
      <w:r>
        <w:rPr>
          <w:rFonts w:ascii="Times New Roman" w:hAnsi="Times New Roman" w:cs="Times New Roman"/>
          <w:sz w:val="24"/>
          <w:szCs w:val="24"/>
          <w:lang w:val="kk-KZ"/>
        </w:rPr>
        <w:t>дата обращения 03.03.2020</w:t>
      </w:r>
      <w:r w:rsidRPr="00712829">
        <w:rPr>
          <w:rFonts w:ascii="Times New Roman" w:hAnsi="Times New Roman" w:cs="Times New Roman"/>
          <w:sz w:val="24"/>
          <w:szCs w:val="24"/>
        </w:rPr>
        <w:t>]</w:t>
      </w:r>
    </w:p>
    <w:sectPr w:rsidR="00D73E22" w:rsidRPr="00D73E22" w:rsidSect="004E6370">
      <w:pgSz w:w="11906" w:h="16838" w:code="9"/>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19D6"/>
    <w:multiLevelType w:val="hybridMultilevel"/>
    <w:tmpl w:val="BC549D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1F4144"/>
    <w:multiLevelType w:val="hybridMultilevel"/>
    <w:tmpl w:val="C8982886"/>
    <w:lvl w:ilvl="0" w:tplc="0D6AF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B782B73"/>
    <w:multiLevelType w:val="hybridMultilevel"/>
    <w:tmpl w:val="2AB02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406111"/>
    <w:multiLevelType w:val="hybridMultilevel"/>
    <w:tmpl w:val="29AE5386"/>
    <w:lvl w:ilvl="0" w:tplc="C70E1C04">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5DA00857"/>
    <w:multiLevelType w:val="hybridMultilevel"/>
    <w:tmpl w:val="24A40618"/>
    <w:lvl w:ilvl="0" w:tplc="7908C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51"/>
    <w:rsid w:val="00051AD3"/>
    <w:rsid w:val="00072CDA"/>
    <w:rsid w:val="00125044"/>
    <w:rsid w:val="00293EC1"/>
    <w:rsid w:val="00436DB3"/>
    <w:rsid w:val="004E6370"/>
    <w:rsid w:val="00636CC7"/>
    <w:rsid w:val="00654B5D"/>
    <w:rsid w:val="0068671F"/>
    <w:rsid w:val="006B65E5"/>
    <w:rsid w:val="006F3F49"/>
    <w:rsid w:val="0070591C"/>
    <w:rsid w:val="00712829"/>
    <w:rsid w:val="007D0978"/>
    <w:rsid w:val="007F53BE"/>
    <w:rsid w:val="008175D8"/>
    <w:rsid w:val="00862616"/>
    <w:rsid w:val="00907F05"/>
    <w:rsid w:val="00941525"/>
    <w:rsid w:val="00962BED"/>
    <w:rsid w:val="00A02EC9"/>
    <w:rsid w:val="00B619F5"/>
    <w:rsid w:val="00C40B91"/>
    <w:rsid w:val="00CA2AA2"/>
    <w:rsid w:val="00D67D71"/>
    <w:rsid w:val="00D71F61"/>
    <w:rsid w:val="00D73E22"/>
    <w:rsid w:val="00DD62F9"/>
    <w:rsid w:val="00E77DF4"/>
    <w:rsid w:val="00EB4B51"/>
    <w:rsid w:val="00F438C1"/>
    <w:rsid w:val="00F52DCF"/>
    <w:rsid w:val="00F66085"/>
    <w:rsid w:val="00FB0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B51"/>
    <w:pPr>
      <w:ind w:left="720"/>
      <w:contextualSpacing/>
    </w:pPr>
  </w:style>
  <w:style w:type="character" w:styleId="a4">
    <w:name w:val="Hyperlink"/>
    <w:basedOn w:val="a0"/>
    <w:uiPriority w:val="99"/>
    <w:unhideWhenUsed/>
    <w:rsid w:val="00F438C1"/>
    <w:rPr>
      <w:color w:val="0000FF" w:themeColor="hyperlink"/>
      <w:u w:val="single"/>
    </w:rPr>
  </w:style>
  <w:style w:type="paragraph" w:styleId="a5">
    <w:name w:val="Balloon Text"/>
    <w:basedOn w:val="a"/>
    <w:link w:val="a6"/>
    <w:uiPriority w:val="99"/>
    <w:semiHidden/>
    <w:unhideWhenUsed/>
    <w:rsid w:val="001250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B51"/>
    <w:pPr>
      <w:ind w:left="720"/>
      <w:contextualSpacing/>
    </w:pPr>
  </w:style>
  <w:style w:type="character" w:styleId="a4">
    <w:name w:val="Hyperlink"/>
    <w:basedOn w:val="a0"/>
    <w:uiPriority w:val="99"/>
    <w:unhideWhenUsed/>
    <w:rsid w:val="00F438C1"/>
    <w:rPr>
      <w:color w:val="0000FF" w:themeColor="hyperlink"/>
      <w:u w:val="single"/>
    </w:rPr>
  </w:style>
  <w:style w:type="paragraph" w:styleId="a5">
    <w:name w:val="Balloon Text"/>
    <w:basedOn w:val="a"/>
    <w:link w:val="a6"/>
    <w:uiPriority w:val="99"/>
    <w:semiHidden/>
    <w:unhideWhenUsed/>
    <w:rsid w:val="001250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94215">
      <w:bodyDiv w:val="1"/>
      <w:marLeft w:val="0"/>
      <w:marRight w:val="0"/>
      <w:marTop w:val="0"/>
      <w:marBottom w:val="0"/>
      <w:divBdr>
        <w:top w:val="none" w:sz="0" w:space="0" w:color="auto"/>
        <w:left w:val="none" w:sz="0" w:space="0" w:color="auto"/>
        <w:bottom w:val="none" w:sz="0" w:space="0" w:color="auto"/>
        <w:right w:val="none" w:sz="0" w:space="0" w:color="auto"/>
      </w:divBdr>
      <w:divsChild>
        <w:div w:id="921987447">
          <w:marLeft w:val="0"/>
          <w:marRight w:val="0"/>
          <w:marTop w:val="0"/>
          <w:marBottom w:val="0"/>
          <w:divBdr>
            <w:top w:val="none" w:sz="0" w:space="0" w:color="auto"/>
            <w:left w:val="none" w:sz="0" w:space="0" w:color="auto"/>
            <w:bottom w:val="none" w:sz="0" w:space="0" w:color="auto"/>
            <w:right w:val="none" w:sz="0" w:space="0" w:color="auto"/>
          </w:divBdr>
        </w:div>
      </w:divsChild>
    </w:div>
    <w:div w:id="964847070">
      <w:bodyDiv w:val="1"/>
      <w:marLeft w:val="0"/>
      <w:marRight w:val="0"/>
      <w:marTop w:val="0"/>
      <w:marBottom w:val="0"/>
      <w:divBdr>
        <w:top w:val="none" w:sz="0" w:space="0" w:color="auto"/>
        <w:left w:val="none" w:sz="0" w:space="0" w:color="auto"/>
        <w:bottom w:val="none" w:sz="0" w:space="0" w:color="auto"/>
        <w:right w:val="none" w:sz="0" w:space="0" w:color="auto"/>
      </w:divBdr>
    </w:div>
    <w:div w:id="1520269913">
      <w:bodyDiv w:val="1"/>
      <w:marLeft w:val="0"/>
      <w:marRight w:val="0"/>
      <w:marTop w:val="0"/>
      <w:marBottom w:val="0"/>
      <w:divBdr>
        <w:top w:val="none" w:sz="0" w:space="0" w:color="auto"/>
        <w:left w:val="none" w:sz="0" w:space="0" w:color="auto"/>
        <w:bottom w:val="none" w:sz="0" w:space="0" w:color="auto"/>
        <w:right w:val="none" w:sz="0" w:space="0" w:color="auto"/>
      </w:divBdr>
    </w:div>
    <w:div w:id="1890461140">
      <w:bodyDiv w:val="1"/>
      <w:marLeft w:val="0"/>
      <w:marRight w:val="0"/>
      <w:marTop w:val="0"/>
      <w:marBottom w:val="0"/>
      <w:divBdr>
        <w:top w:val="none" w:sz="0" w:space="0" w:color="auto"/>
        <w:left w:val="none" w:sz="0" w:space="0" w:color="auto"/>
        <w:bottom w:val="none" w:sz="0" w:space="0" w:color="auto"/>
        <w:right w:val="none" w:sz="0" w:space="0" w:color="auto"/>
      </w:divBdr>
      <w:divsChild>
        <w:div w:id="43599305">
          <w:marLeft w:val="0"/>
          <w:marRight w:val="0"/>
          <w:marTop w:val="0"/>
          <w:marBottom w:val="0"/>
          <w:divBdr>
            <w:top w:val="none" w:sz="0" w:space="0" w:color="auto"/>
            <w:left w:val="none" w:sz="0" w:space="0" w:color="auto"/>
            <w:bottom w:val="none" w:sz="0" w:space="0" w:color="auto"/>
            <w:right w:val="none" w:sz="0" w:space="0" w:color="auto"/>
          </w:divBdr>
        </w:div>
      </w:divsChild>
    </w:div>
    <w:div w:id="20159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EC8E95-A42F-4A36-B6EE-D3D28A46057D}"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6A906B64-CBEC-4665-9BB1-937E19782DF6}">
      <dgm:prSet phldrT="[Текст]" custT="1"/>
      <dgm:spPr/>
      <dgm:t>
        <a:bodyPr/>
        <a:lstStyle/>
        <a:p>
          <a:pPr algn="ctr">
            <a:lnSpc>
              <a:spcPct val="100000"/>
            </a:lnSpc>
            <a:spcAft>
              <a:spcPts val="0"/>
            </a:spcAft>
          </a:pPr>
          <a:r>
            <a:rPr lang="ru-RU" sz="1200" baseline="0">
              <a:latin typeface="Times New Roman" pitchFamily="18" charset="0"/>
              <a:cs typeface="Times New Roman" pitchFamily="18" charset="0"/>
            </a:rPr>
            <a:t>Қашықтықтан оқытуды құрайтындар</a:t>
          </a:r>
        </a:p>
      </dgm:t>
    </dgm:pt>
    <dgm:pt modelId="{B3E5812D-EF4D-47D5-958C-644BDD2E9B26}" type="parTrans" cxnId="{9F8EC47E-4D07-478A-AF3C-6FFD849D7282}">
      <dgm:prSet/>
      <dgm:spPr/>
      <dgm:t>
        <a:bodyPr/>
        <a:lstStyle/>
        <a:p>
          <a:pPr algn="ctr"/>
          <a:endParaRPr lang="ru-RU"/>
        </a:p>
      </dgm:t>
    </dgm:pt>
    <dgm:pt modelId="{19B95F23-17C2-46EE-A069-E2314E1F2EB4}" type="sibTrans" cxnId="{9F8EC47E-4D07-478A-AF3C-6FFD849D7282}">
      <dgm:prSet/>
      <dgm:spPr/>
      <dgm:t>
        <a:bodyPr/>
        <a:lstStyle/>
        <a:p>
          <a:pPr algn="ctr"/>
          <a:endParaRPr lang="ru-RU"/>
        </a:p>
      </dgm:t>
    </dgm:pt>
    <dgm:pt modelId="{A8C29CD4-E185-4333-BF40-71D2B4CF1115}">
      <dgm:prSet phldrT="[Текст]" custT="1"/>
      <dgm:spPr/>
      <dgm:t>
        <a:bodyPr/>
        <a:lstStyle/>
        <a:p>
          <a:pPr algn="ctr">
            <a:lnSpc>
              <a:spcPct val="100000"/>
            </a:lnSpc>
            <a:spcAft>
              <a:spcPts val="0"/>
            </a:spcAft>
          </a:pPr>
          <a:r>
            <a:rPr lang="ru-RU" sz="1200" baseline="0">
              <a:latin typeface="Times New Roman" pitchFamily="18" charset="0"/>
            </a:rPr>
            <a:t>Теориялық сабақтар</a:t>
          </a:r>
        </a:p>
      </dgm:t>
    </dgm:pt>
    <dgm:pt modelId="{485D9C02-4A6E-404A-8C50-D8291C6A50BF}" type="parTrans" cxnId="{E9E6785C-CBF8-4CF2-900A-67F5AA5A4AC1}">
      <dgm:prSet/>
      <dgm:spPr/>
      <dgm:t>
        <a:bodyPr/>
        <a:lstStyle/>
        <a:p>
          <a:pPr algn="ctr"/>
          <a:endParaRPr lang="ru-RU"/>
        </a:p>
      </dgm:t>
    </dgm:pt>
    <dgm:pt modelId="{1A587DD7-F87F-4981-8937-52C14433E16F}" type="sibTrans" cxnId="{E9E6785C-CBF8-4CF2-900A-67F5AA5A4AC1}">
      <dgm:prSet/>
      <dgm:spPr/>
      <dgm:t>
        <a:bodyPr/>
        <a:lstStyle/>
        <a:p>
          <a:pPr algn="ctr"/>
          <a:endParaRPr lang="ru-RU"/>
        </a:p>
      </dgm:t>
    </dgm:pt>
    <dgm:pt modelId="{9BA56447-62D0-45BE-A5E5-EFD96DC57956}">
      <dgm:prSet phldrT="[Текст]" custT="1"/>
      <dgm:spPr/>
      <dgm:t>
        <a:bodyPr/>
        <a:lstStyle/>
        <a:p>
          <a:pPr algn="ctr">
            <a:lnSpc>
              <a:spcPct val="100000"/>
            </a:lnSpc>
            <a:spcAft>
              <a:spcPts val="0"/>
            </a:spcAft>
          </a:pPr>
          <a:r>
            <a:rPr lang="ru-RU" sz="1200" baseline="0">
              <a:latin typeface="Times New Roman" pitchFamily="18" charset="0"/>
            </a:rPr>
            <a:t>Видеоконференция</a:t>
          </a:r>
          <a:endParaRPr lang="ru-RU" sz="1300" baseline="0">
            <a:latin typeface="Times New Roman" pitchFamily="18" charset="0"/>
          </a:endParaRPr>
        </a:p>
      </dgm:t>
    </dgm:pt>
    <dgm:pt modelId="{CDF6568B-6AC2-4BB1-B6D5-90893C986088}" type="parTrans" cxnId="{A39A34E6-073E-41DF-B033-A4A9781453F4}">
      <dgm:prSet/>
      <dgm:spPr/>
      <dgm:t>
        <a:bodyPr/>
        <a:lstStyle/>
        <a:p>
          <a:pPr algn="ctr"/>
          <a:endParaRPr lang="ru-RU"/>
        </a:p>
      </dgm:t>
    </dgm:pt>
    <dgm:pt modelId="{1E1ED074-CB8F-47B7-8D25-5368797B6034}" type="sibTrans" cxnId="{A39A34E6-073E-41DF-B033-A4A9781453F4}">
      <dgm:prSet/>
      <dgm:spPr/>
      <dgm:t>
        <a:bodyPr/>
        <a:lstStyle/>
        <a:p>
          <a:pPr algn="ctr"/>
          <a:endParaRPr lang="ru-RU"/>
        </a:p>
      </dgm:t>
    </dgm:pt>
    <dgm:pt modelId="{D1365D79-22A8-42B7-ADC5-B8C43969C650}">
      <dgm:prSet phldrT="[Текст]" custT="1"/>
      <dgm:spPr/>
      <dgm:t>
        <a:bodyPr/>
        <a:lstStyle/>
        <a:p>
          <a:pPr algn="ctr">
            <a:lnSpc>
              <a:spcPct val="100000"/>
            </a:lnSpc>
            <a:spcAft>
              <a:spcPts val="0"/>
            </a:spcAft>
          </a:pPr>
          <a:r>
            <a:rPr lang="ru-RU" sz="1200">
              <a:latin typeface="Times New Roman" pitchFamily="18" charset="0"/>
              <a:cs typeface="Times New Roman" pitchFamily="18" charset="0"/>
            </a:rPr>
            <a:t>ЧАТ</a:t>
          </a:r>
          <a:endParaRPr lang="ru-RU" sz="1300">
            <a:latin typeface="Times New Roman" pitchFamily="18" charset="0"/>
            <a:cs typeface="Times New Roman" pitchFamily="18" charset="0"/>
          </a:endParaRPr>
        </a:p>
      </dgm:t>
    </dgm:pt>
    <dgm:pt modelId="{81ADB7BC-556F-48C6-8B25-741DA2D1A35F}" type="parTrans" cxnId="{39F083EB-C416-4E47-88AA-1057607BBDF0}">
      <dgm:prSet/>
      <dgm:spPr/>
      <dgm:t>
        <a:bodyPr/>
        <a:lstStyle/>
        <a:p>
          <a:pPr algn="ctr"/>
          <a:endParaRPr lang="ru-RU"/>
        </a:p>
      </dgm:t>
    </dgm:pt>
    <dgm:pt modelId="{69722F0C-2AA0-406F-B790-D4EB8486AC05}" type="sibTrans" cxnId="{39F083EB-C416-4E47-88AA-1057607BBDF0}">
      <dgm:prSet/>
      <dgm:spPr/>
      <dgm:t>
        <a:bodyPr/>
        <a:lstStyle/>
        <a:p>
          <a:pPr algn="ctr"/>
          <a:endParaRPr lang="ru-RU"/>
        </a:p>
      </dgm:t>
    </dgm:pt>
    <dgm:pt modelId="{DE36771D-5CED-4736-9B92-31A4B5AB6CAE}">
      <dgm:prSet phldrT="[Текст]" custT="1"/>
      <dgm:spPr/>
      <dgm:t>
        <a:bodyPr/>
        <a:lstStyle/>
        <a:p>
          <a:pPr algn="ctr">
            <a:lnSpc>
              <a:spcPct val="100000"/>
            </a:lnSpc>
            <a:spcAft>
              <a:spcPts val="0"/>
            </a:spcAft>
          </a:pPr>
          <a:r>
            <a:rPr lang="ru-RU" sz="1200" baseline="0">
              <a:latin typeface="Times New Roman" pitchFamily="18" charset="0"/>
            </a:rPr>
            <a:t>Практикалық сабақтар</a:t>
          </a:r>
        </a:p>
      </dgm:t>
    </dgm:pt>
    <dgm:pt modelId="{37C877A8-CFF0-4135-A49C-DC18251437DC}" type="parTrans" cxnId="{F1B22837-F515-459A-8506-7D55464D7CF1}">
      <dgm:prSet/>
      <dgm:spPr/>
      <dgm:t>
        <a:bodyPr/>
        <a:lstStyle/>
        <a:p>
          <a:pPr algn="ctr"/>
          <a:endParaRPr lang="ru-RU"/>
        </a:p>
      </dgm:t>
    </dgm:pt>
    <dgm:pt modelId="{9216BD32-0297-4C08-AA03-1EC9BF927561}" type="sibTrans" cxnId="{F1B22837-F515-459A-8506-7D55464D7CF1}">
      <dgm:prSet/>
      <dgm:spPr/>
      <dgm:t>
        <a:bodyPr/>
        <a:lstStyle/>
        <a:p>
          <a:pPr algn="ctr"/>
          <a:endParaRPr lang="ru-RU"/>
        </a:p>
      </dgm:t>
    </dgm:pt>
    <dgm:pt modelId="{3DDDD1E0-B8DC-4239-84D4-D7C191A33209}">
      <dgm:prSet phldrT="[Текст]" custT="1"/>
      <dgm:spPr/>
      <dgm:t>
        <a:bodyPr/>
        <a:lstStyle/>
        <a:p>
          <a:pPr algn="ctr">
            <a:lnSpc>
              <a:spcPct val="100000"/>
            </a:lnSpc>
            <a:spcAft>
              <a:spcPts val="0"/>
            </a:spcAft>
          </a:pPr>
          <a:r>
            <a:rPr lang="ru-RU" sz="1200">
              <a:latin typeface="Times New Roman" pitchFamily="18" charset="0"/>
              <a:cs typeface="Times New Roman" pitchFamily="18" charset="0"/>
            </a:rPr>
            <a:t>Лабораториялық практикум (қашықтықтан)</a:t>
          </a:r>
        </a:p>
      </dgm:t>
    </dgm:pt>
    <dgm:pt modelId="{D4949C01-A562-428F-8AC9-6ECCB6AB88F0}" type="parTrans" cxnId="{E9C4BF4E-AB52-4222-AAFD-BB6E1805B2FD}">
      <dgm:prSet/>
      <dgm:spPr/>
      <dgm:t>
        <a:bodyPr/>
        <a:lstStyle/>
        <a:p>
          <a:pPr algn="ctr"/>
          <a:endParaRPr lang="ru-RU"/>
        </a:p>
      </dgm:t>
    </dgm:pt>
    <dgm:pt modelId="{0E338011-F038-4BA8-B0C8-11D74E8E355E}" type="sibTrans" cxnId="{E9C4BF4E-AB52-4222-AAFD-BB6E1805B2FD}">
      <dgm:prSet/>
      <dgm:spPr/>
      <dgm:t>
        <a:bodyPr/>
        <a:lstStyle/>
        <a:p>
          <a:pPr algn="ctr"/>
          <a:endParaRPr lang="ru-RU"/>
        </a:p>
      </dgm:t>
    </dgm:pt>
    <dgm:pt modelId="{20FED4CE-E65B-49CB-9202-D727268FC214}">
      <dgm:prSet phldrT="[Текст]" custT="1"/>
      <dgm:spPr/>
      <dgm:t>
        <a:bodyPr/>
        <a:lstStyle/>
        <a:p>
          <a:pPr algn="ctr">
            <a:lnSpc>
              <a:spcPct val="100000"/>
            </a:lnSpc>
            <a:spcAft>
              <a:spcPts val="0"/>
            </a:spcAft>
          </a:pPr>
          <a:r>
            <a:rPr lang="ru-RU" sz="1200">
              <a:latin typeface="Times New Roman" pitchFamily="18" charset="0"/>
              <a:cs typeface="Times New Roman" pitchFamily="18" charset="0"/>
            </a:rPr>
            <a:t>Форум</a:t>
          </a:r>
          <a:endParaRPr lang="ru-RU" sz="1300">
            <a:latin typeface="Times New Roman" pitchFamily="18" charset="0"/>
            <a:cs typeface="Times New Roman" pitchFamily="18" charset="0"/>
          </a:endParaRPr>
        </a:p>
      </dgm:t>
    </dgm:pt>
    <dgm:pt modelId="{7C2A4CCB-7F0F-4E10-98A1-63DC9D474691}" type="parTrans" cxnId="{64600DDD-E8D8-46A5-AC9B-315556ACD5CD}">
      <dgm:prSet/>
      <dgm:spPr/>
      <dgm:t>
        <a:bodyPr/>
        <a:lstStyle/>
        <a:p>
          <a:pPr algn="ctr"/>
          <a:endParaRPr lang="ru-RU"/>
        </a:p>
      </dgm:t>
    </dgm:pt>
    <dgm:pt modelId="{295BF58D-FBAB-4ADC-B623-A88F1493EF6F}" type="sibTrans" cxnId="{64600DDD-E8D8-46A5-AC9B-315556ACD5CD}">
      <dgm:prSet/>
      <dgm:spPr/>
      <dgm:t>
        <a:bodyPr/>
        <a:lstStyle/>
        <a:p>
          <a:pPr algn="ctr"/>
          <a:endParaRPr lang="ru-RU"/>
        </a:p>
      </dgm:t>
    </dgm:pt>
    <dgm:pt modelId="{065C910F-94E8-4289-BC75-0A1A82F0C527}">
      <dgm:prSet phldrT="[Текст]" custT="1"/>
      <dgm:spPr/>
      <dgm:t>
        <a:bodyPr/>
        <a:lstStyle/>
        <a:p>
          <a:pPr algn="ctr">
            <a:lnSpc>
              <a:spcPct val="100000"/>
            </a:lnSpc>
            <a:spcAft>
              <a:spcPts val="0"/>
            </a:spcAft>
          </a:pPr>
          <a:r>
            <a:rPr lang="ru-RU" sz="1200">
              <a:latin typeface="Times New Roman" pitchFamily="18" charset="0"/>
              <a:cs typeface="Times New Roman" pitchFamily="18" charset="0"/>
            </a:rPr>
            <a:t>Интернеттегі виртуалды лабораториялық практикум</a:t>
          </a:r>
        </a:p>
      </dgm:t>
    </dgm:pt>
    <dgm:pt modelId="{FDD2B1BC-CF2A-48B4-A94E-A3B63EC55DF0}" type="parTrans" cxnId="{A3F92632-088C-4F2C-BA01-B7B16903ADC7}">
      <dgm:prSet/>
      <dgm:spPr/>
      <dgm:t>
        <a:bodyPr/>
        <a:lstStyle/>
        <a:p>
          <a:pPr algn="ctr"/>
          <a:endParaRPr lang="ru-RU"/>
        </a:p>
      </dgm:t>
    </dgm:pt>
    <dgm:pt modelId="{563CDFAB-97A4-47CD-AAEF-0844B74D4480}" type="sibTrans" cxnId="{A3F92632-088C-4F2C-BA01-B7B16903ADC7}">
      <dgm:prSet/>
      <dgm:spPr/>
      <dgm:t>
        <a:bodyPr/>
        <a:lstStyle/>
        <a:p>
          <a:pPr algn="ctr"/>
          <a:endParaRPr lang="ru-RU"/>
        </a:p>
      </dgm:t>
    </dgm:pt>
    <dgm:pt modelId="{0EE22129-1461-4FC7-8365-42A9ED275C47}" type="pres">
      <dgm:prSet presAssocID="{96EC8E95-A42F-4A36-B6EE-D3D28A46057D}" presName="diagram" presStyleCnt="0">
        <dgm:presLayoutVars>
          <dgm:chPref val="1"/>
          <dgm:dir/>
          <dgm:animOne val="branch"/>
          <dgm:animLvl val="lvl"/>
          <dgm:resizeHandles val="exact"/>
        </dgm:presLayoutVars>
      </dgm:prSet>
      <dgm:spPr/>
      <dgm:t>
        <a:bodyPr/>
        <a:lstStyle/>
        <a:p>
          <a:endParaRPr lang="ru-RU"/>
        </a:p>
      </dgm:t>
    </dgm:pt>
    <dgm:pt modelId="{DF6BC1FC-2B6D-44D7-AF0B-60F1B430767D}" type="pres">
      <dgm:prSet presAssocID="{6A906B64-CBEC-4665-9BB1-937E19782DF6}" presName="root1" presStyleCnt="0"/>
      <dgm:spPr/>
    </dgm:pt>
    <dgm:pt modelId="{9D5BA9AA-FFC1-414D-9E3D-6B6D712E253B}" type="pres">
      <dgm:prSet presAssocID="{6A906B64-CBEC-4665-9BB1-937E19782DF6}" presName="LevelOneTextNode" presStyleLbl="node0" presStyleIdx="0" presStyleCnt="1" custScaleX="97059" custScaleY="94505" custLinFactNeighborX="-62678" custLinFactNeighborY="-9062">
        <dgm:presLayoutVars>
          <dgm:chPref val="3"/>
        </dgm:presLayoutVars>
      </dgm:prSet>
      <dgm:spPr/>
      <dgm:t>
        <a:bodyPr/>
        <a:lstStyle/>
        <a:p>
          <a:endParaRPr lang="ru-RU"/>
        </a:p>
      </dgm:t>
    </dgm:pt>
    <dgm:pt modelId="{D58918EF-AC87-4BF0-B5C6-A9D4F5F043C7}" type="pres">
      <dgm:prSet presAssocID="{6A906B64-CBEC-4665-9BB1-937E19782DF6}" presName="level2hierChild" presStyleCnt="0"/>
      <dgm:spPr/>
    </dgm:pt>
    <dgm:pt modelId="{2532FFEF-9467-4DAB-8FC6-2F98CB777F9C}" type="pres">
      <dgm:prSet presAssocID="{485D9C02-4A6E-404A-8C50-D8291C6A50BF}" presName="conn2-1" presStyleLbl="parChTrans1D2" presStyleIdx="0" presStyleCnt="2"/>
      <dgm:spPr/>
      <dgm:t>
        <a:bodyPr/>
        <a:lstStyle/>
        <a:p>
          <a:endParaRPr lang="ru-RU"/>
        </a:p>
      </dgm:t>
    </dgm:pt>
    <dgm:pt modelId="{4A3FC45D-95FD-44C1-A2BC-A4391303A1DD}" type="pres">
      <dgm:prSet presAssocID="{485D9C02-4A6E-404A-8C50-D8291C6A50BF}" presName="connTx" presStyleLbl="parChTrans1D2" presStyleIdx="0" presStyleCnt="2"/>
      <dgm:spPr/>
      <dgm:t>
        <a:bodyPr/>
        <a:lstStyle/>
        <a:p>
          <a:endParaRPr lang="ru-RU"/>
        </a:p>
      </dgm:t>
    </dgm:pt>
    <dgm:pt modelId="{41819175-393A-4B0B-939B-D3F87147D56D}" type="pres">
      <dgm:prSet presAssocID="{A8C29CD4-E185-4333-BF40-71D2B4CF1115}" presName="root2" presStyleCnt="0"/>
      <dgm:spPr/>
    </dgm:pt>
    <dgm:pt modelId="{3A09B2DC-322A-4535-BDE1-4B05FC6BF4E7}" type="pres">
      <dgm:prSet presAssocID="{A8C29CD4-E185-4333-BF40-71D2B4CF1115}" presName="LevelTwoTextNode" presStyleLbl="node2" presStyleIdx="0" presStyleCnt="2" custScaleY="63540" custLinFactNeighborX="-18490" custLinFactNeighborY="-3696">
        <dgm:presLayoutVars>
          <dgm:chPref val="3"/>
        </dgm:presLayoutVars>
      </dgm:prSet>
      <dgm:spPr/>
      <dgm:t>
        <a:bodyPr/>
        <a:lstStyle/>
        <a:p>
          <a:endParaRPr lang="ru-RU"/>
        </a:p>
      </dgm:t>
    </dgm:pt>
    <dgm:pt modelId="{DF93E004-C916-41CE-9B30-B12AC2FC5CD6}" type="pres">
      <dgm:prSet presAssocID="{A8C29CD4-E185-4333-BF40-71D2B4CF1115}" presName="level3hierChild" presStyleCnt="0"/>
      <dgm:spPr/>
    </dgm:pt>
    <dgm:pt modelId="{CBFE6409-1370-4F4B-A7AC-460A6AAD385A}" type="pres">
      <dgm:prSet presAssocID="{CDF6568B-6AC2-4BB1-B6D5-90893C986088}" presName="conn2-1" presStyleLbl="parChTrans1D3" presStyleIdx="0" presStyleCnt="5"/>
      <dgm:spPr/>
      <dgm:t>
        <a:bodyPr/>
        <a:lstStyle/>
        <a:p>
          <a:endParaRPr lang="ru-RU"/>
        </a:p>
      </dgm:t>
    </dgm:pt>
    <dgm:pt modelId="{0FD291F4-B1C4-48A1-8109-B554AB1D490A}" type="pres">
      <dgm:prSet presAssocID="{CDF6568B-6AC2-4BB1-B6D5-90893C986088}" presName="connTx" presStyleLbl="parChTrans1D3" presStyleIdx="0" presStyleCnt="5"/>
      <dgm:spPr/>
      <dgm:t>
        <a:bodyPr/>
        <a:lstStyle/>
        <a:p>
          <a:endParaRPr lang="ru-RU"/>
        </a:p>
      </dgm:t>
    </dgm:pt>
    <dgm:pt modelId="{080151B8-447C-4AD2-8D5E-82E6E4E61595}" type="pres">
      <dgm:prSet presAssocID="{9BA56447-62D0-45BE-A5E5-EFD96DC57956}" presName="root2" presStyleCnt="0"/>
      <dgm:spPr/>
    </dgm:pt>
    <dgm:pt modelId="{65A3973A-8522-4942-B1EB-1A46E2F1AF5F}" type="pres">
      <dgm:prSet presAssocID="{9BA56447-62D0-45BE-A5E5-EFD96DC57956}" presName="LevelTwoTextNode" presStyleLbl="node3" presStyleIdx="0" presStyleCnt="5" custScaleX="137062" custScaleY="56701">
        <dgm:presLayoutVars>
          <dgm:chPref val="3"/>
        </dgm:presLayoutVars>
      </dgm:prSet>
      <dgm:spPr/>
      <dgm:t>
        <a:bodyPr/>
        <a:lstStyle/>
        <a:p>
          <a:endParaRPr lang="ru-RU"/>
        </a:p>
      </dgm:t>
    </dgm:pt>
    <dgm:pt modelId="{E5B593CC-100F-47FA-BE0D-499D1CFC7D3E}" type="pres">
      <dgm:prSet presAssocID="{9BA56447-62D0-45BE-A5E5-EFD96DC57956}" presName="level3hierChild" presStyleCnt="0"/>
      <dgm:spPr/>
    </dgm:pt>
    <dgm:pt modelId="{4E28BE25-61A6-4894-94BF-28BE174F460A}" type="pres">
      <dgm:prSet presAssocID="{81ADB7BC-556F-48C6-8B25-741DA2D1A35F}" presName="conn2-1" presStyleLbl="parChTrans1D3" presStyleIdx="1" presStyleCnt="5"/>
      <dgm:spPr/>
      <dgm:t>
        <a:bodyPr/>
        <a:lstStyle/>
        <a:p>
          <a:endParaRPr lang="ru-RU"/>
        </a:p>
      </dgm:t>
    </dgm:pt>
    <dgm:pt modelId="{092F465B-1E75-4733-A034-28A08A0F39CA}" type="pres">
      <dgm:prSet presAssocID="{81ADB7BC-556F-48C6-8B25-741DA2D1A35F}" presName="connTx" presStyleLbl="parChTrans1D3" presStyleIdx="1" presStyleCnt="5"/>
      <dgm:spPr/>
      <dgm:t>
        <a:bodyPr/>
        <a:lstStyle/>
        <a:p>
          <a:endParaRPr lang="ru-RU"/>
        </a:p>
      </dgm:t>
    </dgm:pt>
    <dgm:pt modelId="{C44C16B8-0602-4439-9BEF-85CFDEB4C8F9}" type="pres">
      <dgm:prSet presAssocID="{D1365D79-22A8-42B7-ADC5-B8C43969C650}" presName="root2" presStyleCnt="0"/>
      <dgm:spPr/>
    </dgm:pt>
    <dgm:pt modelId="{70FD6E99-7746-422C-A911-217BA9162FDB}" type="pres">
      <dgm:prSet presAssocID="{D1365D79-22A8-42B7-ADC5-B8C43969C650}" presName="LevelTwoTextNode" presStyleLbl="node3" presStyleIdx="1" presStyleCnt="5" custScaleX="136131" custScaleY="56221" custLinFactNeighborX="470" custLinFactNeighborY="-918">
        <dgm:presLayoutVars>
          <dgm:chPref val="3"/>
        </dgm:presLayoutVars>
      </dgm:prSet>
      <dgm:spPr/>
      <dgm:t>
        <a:bodyPr/>
        <a:lstStyle/>
        <a:p>
          <a:endParaRPr lang="ru-RU"/>
        </a:p>
      </dgm:t>
    </dgm:pt>
    <dgm:pt modelId="{AE9E6222-BEA5-4684-BCF2-211412DAD781}" type="pres">
      <dgm:prSet presAssocID="{D1365D79-22A8-42B7-ADC5-B8C43969C650}" presName="level3hierChild" presStyleCnt="0"/>
      <dgm:spPr/>
    </dgm:pt>
    <dgm:pt modelId="{18966984-B104-4C7A-B003-3143CA5A8F75}" type="pres">
      <dgm:prSet presAssocID="{7C2A4CCB-7F0F-4E10-98A1-63DC9D474691}" presName="conn2-1" presStyleLbl="parChTrans1D3" presStyleIdx="2" presStyleCnt="5"/>
      <dgm:spPr/>
      <dgm:t>
        <a:bodyPr/>
        <a:lstStyle/>
        <a:p>
          <a:endParaRPr lang="ru-RU"/>
        </a:p>
      </dgm:t>
    </dgm:pt>
    <dgm:pt modelId="{5FA675FF-EAA0-497E-B265-513138CDBA49}" type="pres">
      <dgm:prSet presAssocID="{7C2A4CCB-7F0F-4E10-98A1-63DC9D474691}" presName="connTx" presStyleLbl="parChTrans1D3" presStyleIdx="2" presStyleCnt="5"/>
      <dgm:spPr/>
      <dgm:t>
        <a:bodyPr/>
        <a:lstStyle/>
        <a:p>
          <a:endParaRPr lang="ru-RU"/>
        </a:p>
      </dgm:t>
    </dgm:pt>
    <dgm:pt modelId="{26B55A12-0F20-44D1-842C-3A006D255E1E}" type="pres">
      <dgm:prSet presAssocID="{20FED4CE-E65B-49CB-9202-D727268FC214}" presName="root2" presStyleCnt="0"/>
      <dgm:spPr/>
    </dgm:pt>
    <dgm:pt modelId="{DCD0F917-8199-4D49-B779-7B4A167D1DA4}" type="pres">
      <dgm:prSet presAssocID="{20FED4CE-E65B-49CB-9202-D727268FC214}" presName="LevelTwoTextNode" presStyleLbl="node3" presStyleIdx="2" presStyleCnt="5" custScaleX="136610" custScaleY="49687">
        <dgm:presLayoutVars>
          <dgm:chPref val="3"/>
        </dgm:presLayoutVars>
      </dgm:prSet>
      <dgm:spPr/>
      <dgm:t>
        <a:bodyPr/>
        <a:lstStyle/>
        <a:p>
          <a:endParaRPr lang="ru-RU"/>
        </a:p>
      </dgm:t>
    </dgm:pt>
    <dgm:pt modelId="{ADC30F58-B2EC-4287-B257-A2879F5E4DBC}" type="pres">
      <dgm:prSet presAssocID="{20FED4CE-E65B-49CB-9202-D727268FC214}" presName="level3hierChild" presStyleCnt="0"/>
      <dgm:spPr/>
    </dgm:pt>
    <dgm:pt modelId="{854E3F07-A80F-4DD1-A48C-735099C7E9C8}" type="pres">
      <dgm:prSet presAssocID="{37C877A8-CFF0-4135-A49C-DC18251437DC}" presName="conn2-1" presStyleLbl="parChTrans1D2" presStyleIdx="1" presStyleCnt="2"/>
      <dgm:spPr/>
      <dgm:t>
        <a:bodyPr/>
        <a:lstStyle/>
        <a:p>
          <a:endParaRPr lang="ru-RU"/>
        </a:p>
      </dgm:t>
    </dgm:pt>
    <dgm:pt modelId="{697D628B-0A47-494E-A7E9-8B1BF00085B0}" type="pres">
      <dgm:prSet presAssocID="{37C877A8-CFF0-4135-A49C-DC18251437DC}" presName="connTx" presStyleLbl="parChTrans1D2" presStyleIdx="1" presStyleCnt="2"/>
      <dgm:spPr/>
      <dgm:t>
        <a:bodyPr/>
        <a:lstStyle/>
        <a:p>
          <a:endParaRPr lang="ru-RU"/>
        </a:p>
      </dgm:t>
    </dgm:pt>
    <dgm:pt modelId="{07548B35-14EA-437E-885D-A00BD215A3A3}" type="pres">
      <dgm:prSet presAssocID="{DE36771D-5CED-4736-9B92-31A4B5AB6CAE}" presName="root2" presStyleCnt="0"/>
      <dgm:spPr/>
    </dgm:pt>
    <dgm:pt modelId="{4A2B11F3-74DA-49DF-AE36-2B33C1E62F11}" type="pres">
      <dgm:prSet presAssocID="{DE36771D-5CED-4736-9B92-31A4B5AB6CAE}" presName="LevelTwoTextNode" presStyleLbl="node2" presStyleIdx="1" presStyleCnt="2" custScaleY="69208" custLinFactNeighborX="-16025" custLinFactNeighborY="-12325">
        <dgm:presLayoutVars>
          <dgm:chPref val="3"/>
        </dgm:presLayoutVars>
      </dgm:prSet>
      <dgm:spPr/>
      <dgm:t>
        <a:bodyPr/>
        <a:lstStyle/>
        <a:p>
          <a:endParaRPr lang="ru-RU"/>
        </a:p>
      </dgm:t>
    </dgm:pt>
    <dgm:pt modelId="{37BAB483-C7A8-4B28-91A5-8AB326BFC357}" type="pres">
      <dgm:prSet presAssocID="{DE36771D-5CED-4736-9B92-31A4B5AB6CAE}" presName="level3hierChild" presStyleCnt="0"/>
      <dgm:spPr/>
    </dgm:pt>
    <dgm:pt modelId="{F2C73D1B-4948-42A5-A356-1F2FB88EEFA0}" type="pres">
      <dgm:prSet presAssocID="{D4949C01-A562-428F-8AC9-6ECCB6AB88F0}" presName="conn2-1" presStyleLbl="parChTrans1D3" presStyleIdx="3" presStyleCnt="5"/>
      <dgm:spPr/>
      <dgm:t>
        <a:bodyPr/>
        <a:lstStyle/>
        <a:p>
          <a:endParaRPr lang="ru-RU"/>
        </a:p>
      </dgm:t>
    </dgm:pt>
    <dgm:pt modelId="{6E15BF4A-D98B-4E22-AF8C-F8EAB5E4CF0A}" type="pres">
      <dgm:prSet presAssocID="{D4949C01-A562-428F-8AC9-6ECCB6AB88F0}" presName="connTx" presStyleLbl="parChTrans1D3" presStyleIdx="3" presStyleCnt="5"/>
      <dgm:spPr/>
      <dgm:t>
        <a:bodyPr/>
        <a:lstStyle/>
        <a:p>
          <a:endParaRPr lang="ru-RU"/>
        </a:p>
      </dgm:t>
    </dgm:pt>
    <dgm:pt modelId="{CC3490C9-8F93-4425-B0FC-D65A3CE539A4}" type="pres">
      <dgm:prSet presAssocID="{3DDDD1E0-B8DC-4239-84D4-D7C191A33209}" presName="root2" presStyleCnt="0"/>
      <dgm:spPr/>
    </dgm:pt>
    <dgm:pt modelId="{75C59D7C-59BA-4898-9160-5F39DC343017}" type="pres">
      <dgm:prSet presAssocID="{3DDDD1E0-B8DC-4239-84D4-D7C191A33209}" presName="LevelTwoTextNode" presStyleLbl="node3" presStyleIdx="3" presStyleCnt="5" custScaleX="139060" custScaleY="76627">
        <dgm:presLayoutVars>
          <dgm:chPref val="3"/>
        </dgm:presLayoutVars>
      </dgm:prSet>
      <dgm:spPr/>
      <dgm:t>
        <a:bodyPr/>
        <a:lstStyle/>
        <a:p>
          <a:endParaRPr lang="ru-RU"/>
        </a:p>
      </dgm:t>
    </dgm:pt>
    <dgm:pt modelId="{81B5A6F5-4020-4735-81AF-5F1AE533267B}" type="pres">
      <dgm:prSet presAssocID="{3DDDD1E0-B8DC-4239-84D4-D7C191A33209}" presName="level3hierChild" presStyleCnt="0"/>
      <dgm:spPr/>
    </dgm:pt>
    <dgm:pt modelId="{D74A4451-5409-4047-9DF6-AAAAC9FCC85A}" type="pres">
      <dgm:prSet presAssocID="{FDD2B1BC-CF2A-48B4-A94E-A3B63EC55DF0}" presName="conn2-1" presStyleLbl="parChTrans1D3" presStyleIdx="4" presStyleCnt="5"/>
      <dgm:spPr/>
      <dgm:t>
        <a:bodyPr/>
        <a:lstStyle/>
        <a:p>
          <a:endParaRPr lang="ru-RU"/>
        </a:p>
      </dgm:t>
    </dgm:pt>
    <dgm:pt modelId="{514F2388-652B-4B38-BB6F-13CBA2DE4C5D}" type="pres">
      <dgm:prSet presAssocID="{FDD2B1BC-CF2A-48B4-A94E-A3B63EC55DF0}" presName="connTx" presStyleLbl="parChTrans1D3" presStyleIdx="4" presStyleCnt="5"/>
      <dgm:spPr/>
      <dgm:t>
        <a:bodyPr/>
        <a:lstStyle/>
        <a:p>
          <a:endParaRPr lang="ru-RU"/>
        </a:p>
      </dgm:t>
    </dgm:pt>
    <dgm:pt modelId="{1CA064A6-2D6D-4FBE-9FA2-764D7297D8B9}" type="pres">
      <dgm:prSet presAssocID="{065C910F-94E8-4289-BC75-0A1A82F0C527}" presName="root2" presStyleCnt="0"/>
      <dgm:spPr/>
    </dgm:pt>
    <dgm:pt modelId="{CA9BB426-5594-4254-8B59-1E209A4C9EDF}" type="pres">
      <dgm:prSet presAssocID="{065C910F-94E8-4289-BC75-0A1A82F0C527}" presName="LevelTwoTextNode" presStyleLbl="node3" presStyleIdx="4" presStyleCnt="5" custScaleX="140124" custScaleY="72673">
        <dgm:presLayoutVars>
          <dgm:chPref val="3"/>
        </dgm:presLayoutVars>
      </dgm:prSet>
      <dgm:spPr/>
      <dgm:t>
        <a:bodyPr/>
        <a:lstStyle/>
        <a:p>
          <a:endParaRPr lang="ru-RU"/>
        </a:p>
      </dgm:t>
    </dgm:pt>
    <dgm:pt modelId="{5883385E-417B-46DF-97EF-E061536CE5F4}" type="pres">
      <dgm:prSet presAssocID="{065C910F-94E8-4289-BC75-0A1A82F0C527}" presName="level3hierChild" presStyleCnt="0"/>
      <dgm:spPr/>
    </dgm:pt>
  </dgm:ptLst>
  <dgm:cxnLst>
    <dgm:cxn modelId="{4FE17083-03C4-4EF4-9BEF-867127CBB4D2}" type="presOf" srcId="{81ADB7BC-556F-48C6-8B25-741DA2D1A35F}" destId="{092F465B-1E75-4733-A034-28A08A0F39CA}" srcOrd="1" destOrd="0" presId="urn:microsoft.com/office/officeart/2005/8/layout/hierarchy2"/>
    <dgm:cxn modelId="{346FC2AF-D1BE-451B-B622-7F4044A3F936}" type="presOf" srcId="{FDD2B1BC-CF2A-48B4-A94E-A3B63EC55DF0}" destId="{D74A4451-5409-4047-9DF6-AAAAC9FCC85A}" srcOrd="0" destOrd="0" presId="urn:microsoft.com/office/officeart/2005/8/layout/hierarchy2"/>
    <dgm:cxn modelId="{4643A8C6-02D2-42C8-8A44-538A759ECA6D}" type="presOf" srcId="{485D9C02-4A6E-404A-8C50-D8291C6A50BF}" destId="{4A3FC45D-95FD-44C1-A2BC-A4391303A1DD}" srcOrd="1" destOrd="0" presId="urn:microsoft.com/office/officeart/2005/8/layout/hierarchy2"/>
    <dgm:cxn modelId="{7466D15A-D12E-48FE-BDA4-944C87D4CD72}" type="presOf" srcId="{96EC8E95-A42F-4A36-B6EE-D3D28A46057D}" destId="{0EE22129-1461-4FC7-8365-42A9ED275C47}" srcOrd="0" destOrd="0" presId="urn:microsoft.com/office/officeart/2005/8/layout/hierarchy2"/>
    <dgm:cxn modelId="{6DC202F7-B3A5-4042-A5C9-094EB0B9969C}" type="presOf" srcId="{D1365D79-22A8-42B7-ADC5-B8C43969C650}" destId="{70FD6E99-7746-422C-A911-217BA9162FDB}" srcOrd="0" destOrd="0" presId="urn:microsoft.com/office/officeart/2005/8/layout/hierarchy2"/>
    <dgm:cxn modelId="{6FBFB54C-5BCA-450A-82A8-7CE96E031AB9}" type="presOf" srcId="{20FED4CE-E65B-49CB-9202-D727268FC214}" destId="{DCD0F917-8199-4D49-B779-7B4A167D1DA4}" srcOrd="0" destOrd="0" presId="urn:microsoft.com/office/officeart/2005/8/layout/hierarchy2"/>
    <dgm:cxn modelId="{ACBFC0FC-AC6F-4AC3-AA07-9FF96AEBE2F7}" type="presOf" srcId="{D4949C01-A562-428F-8AC9-6ECCB6AB88F0}" destId="{6E15BF4A-D98B-4E22-AF8C-F8EAB5E4CF0A}" srcOrd="1" destOrd="0" presId="urn:microsoft.com/office/officeart/2005/8/layout/hierarchy2"/>
    <dgm:cxn modelId="{FFFBED32-3240-4FCC-996D-F6CA6FD2A144}" type="presOf" srcId="{FDD2B1BC-CF2A-48B4-A94E-A3B63EC55DF0}" destId="{514F2388-652B-4B38-BB6F-13CBA2DE4C5D}" srcOrd="1" destOrd="0" presId="urn:microsoft.com/office/officeart/2005/8/layout/hierarchy2"/>
    <dgm:cxn modelId="{A3F92632-088C-4F2C-BA01-B7B16903ADC7}" srcId="{DE36771D-5CED-4736-9B92-31A4B5AB6CAE}" destId="{065C910F-94E8-4289-BC75-0A1A82F0C527}" srcOrd="1" destOrd="0" parTransId="{FDD2B1BC-CF2A-48B4-A94E-A3B63EC55DF0}" sibTransId="{563CDFAB-97A4-47CD-AAEF-0844B74D4480}"/>
    <dgm:cxn modelId="{A39A34E6-073E-41DF-B033-A4A9781453F4}" srcId="{A8C29CD4-E185-4333-BF40-71D2B4CF1115}" destId="{9BA56447-62D0-45BE-A5E5-EFD96DC57956}" srcOrd="0" destOrd="0" parTransId="{CDF6568B-6AC2-4BB1-B6D5-90893C986088}" sibTransId="{1E1ED074-CB8F-47B7-8D25-5368797B6034}"/>
    <dgm:cxn modelId="{049F187B-77FA-417E-8285-2211636583DB}" type="presOf" srcId="{DE36771D-5CED-4736-9B92-31A4B5AB6CAE}" destId="{4A2B11F3-74DA-49DF-AE36-2B33C1E62F11}" srcOrd="0" destOrd="0" presId="urn:microsoft.com/office/officeart/2005/8/layout/hierarchy2"/>
    <dgm:cxn modelId="{9F8EC47E-4D07-478A-AF3C-6FFD849D7282}" srcId="{96EC8E95-A42F-4A36-B6EE-D3D28A46057D}" destId="{6A906B64-CBEC-4665-9BB1-937E19782DF6}" srcOrd="0" destOrd="0" parTransId="{B3E5812D-EF4D-47D5-958C-644BDD2E9B26}" sibTransId="{19B95F23-17C2-46EE-A069-E2314E1F2EB4}"/>
    <dgm:cxn modelId="{30B2436A-7C75-4B17-8404-32C71BB4455A}" type="presOf" srcId="{3DDDD1E0-B8DC-4239-84D4-D7C191A33209}" destId="{75C59D7C-59BA-4898-9160-5F39DC343017}" srcOrd="0" destOrd="0" presId="urn:microsoft.com/office/officeart/2005/8/layout/hierarchy2"/>
    <dgm:cxn modelId="{E9E6785C-CBF8-4CF2-900A-67F5AA5A4AC1}" srcId="{6A906B64-CBEC-4665-9BB1-937E19782DF6}" destId="{A8C29CD4-E185-4333-BF40-71D2B4CF1115}" srcOrd="0" destOrd="0" parTransId="{485D9C02-4A6E-404A-8C50-D8291C6A50BF}" sibTransId="{1A587DD7-F87F-4981-8937-52C14433E16F}"/>
    <dgm:cxn modelId="{A118F464-1FC2-4138-B58D-D3453AC07A84}" type="presOf" srcId="{81ADB7BC-556F-48C6-8B25-741DA2D1A35F}" destId="{4E28BE25-61A6-4894-94BF-28BE174F460A}" srcOrd="0" destOrd="0" presId="urn:microsoft.com/office/officeart/2005/8/layout/hierarchy2"/>
    <dgm:cxn modelId="{AB45D1BC-C4BE-42D2-A0BA-E290ECF990E8}" type="presOf" srcId="{7C2A4CCB-7F0F-4E10-98A1-63DC9D474691}" destId="{5FA675FF-EAA0-497E-B265-513138CDBA49}" srcOrd="1" destOrd="0" presId="urn:microsoft.com/office/officeart/2005/8/layout/hierarchy2"/>
    <dgm:cxn modelId="{0A377B3A-4B13-4002-AB89-37ABB4892FD9}" type="presOf" srcId="{485D9C02-4A6E-404A-8C50-D8291C6A50BF}" destId="{2532FFEF-9467-4DAB-8FC6-2F98CB777F9C}" srcOrd="0" destOrd="0" presId="urn:microsoft.com/office/officeart/2005/8/layout/hierarchy2"/>
    <dgm:cxn modelId="{39F083EB-C416-4E47-88AA-1057607BBDF0}" srcId="{A8C29CD4-E185-4333-BF40-71D2B4CF1115}" destId="{D1365D79-22A8-42B7-ADC5-B8C43969C650}" srcOrd="1" destOrd="0" parTransId="{81ADB7BC-556F-48C6-8B25-741DA2D1A35F}" sibTransId="{69722F0C-2AA0-406F-B790-D4EB8486AC05}"/>
    <dgm:cxn modelId="{75BB1FA8-26BF-47B4-8EF7-4A94DF939F7F}" type="presOf" srcId="{A8C29CD4-E185-4333-BF40-71D2B4CF1115}" destId="{3A09B2DC-322A-4535-BDE1-4B05FC6BF4E7}" srcOrd="0" destOrd="0" presId="urn:microsoft.com/office/officeart/2005/8/layout/hierarchy2"/>
    <dgm:cxn modelId="{F674AA33-CCB0-4F09-9369-6A835E5C9D9E}" type="presOf" srcId="{CDF6568B-6AC2-4BB1-B6D5-90893C986088}" destId="{0FD291F4-B1C4-48A1-8109-B554AB1D490A}" srcOrd="1" destOrd="0" presId="urn:microsoft.com/office/officeart/2005/8/layout/hierarchy2"/>
    <dgm:cxn modelId="{0F2F838C-7070-4519-A670-F61DBE8A9C39}" type="presOf" srcId="{D4949C01-A562-428F-8AC9-6ECCB6AB88F0}" destId="{F2C73D1B-4948-42A5-A356-1F2FB88EEFA0}" srcOrd="0" destOrd="0" presId="urn:microsoft.com/office/officeart/2005/8/layout/hierarchy2"/>
    <dgm:cxn modelId="{E9C4BF4E-AB52-4222-AAFD-BB6E1805B2FD}" srcId="{DE36771D-5CED-4736-9B92-31A4B5AB6CAE}" destId="{3DDDD1E0-B8DC-4239-84D4-D7C191A33209}" srcOrd="0" destOrd="0" parTransId="{D4949C01-A562-428F-8AC9-6ECCB6AB88F0}" sibTransId="{0E338011-F038-4BA8-B0C8-11D74E8E355E}"/>
    <dgm:cxn modelId="{F93C7EBE-48FC-47C5-BA12-6F31785E18F5}" type="presOf" srcId="{065C910F-94E8-4289-BC75-0A1A82F0C527}" destId="{CA9BB426-5594-4254-8B59-1E209A4C9EDF}" srcOrd="0" destOrd="0" presId="urn:microsoft.com/office/officeart/2005/8/layout/hierarchy2"/>
    <dgm:cxn modelId="{312422C1-A7AD-4096-8BA3-CABB9412474B}" type="presOf" srcId="{37C877A8-CFF0-4135-A49C-DC18251437DC}" destId="{697D628B-0A47-494E-A7E9-8B1BF00085B0}" srcOrd="1" destOrd="0" presId="urn:microsoft.com/office/officeart/2005/8/layout/hierarchy2"/>
    <dgm:cxn modelId="{F1B22837-F515-459A-8506-7D55464D7CF1}" srcId="{6A906B64-CBEC-4665-9BB1-937E19782DF6}" destId="{DE36771D-5CED-4736-9B92-31A4B5AB6CAE}" srcOrd="1" destOrd="0" parTransId="{37C877A8-CFF0-4135-A49C-DC18251437DC}" sibTransId="{9216BD32-0297-4C08-AA03-1EC9BF927561}"/>
    <dgm:cxn modelId="{7401E04E-3727-41C6-9A78-571750598AAE}" type="presOf" srcId="{CDF6568B-6AC2-4BB1-B6D5-90893C986088}" destId="{CBFE6409-1370-4F4B-A7AC-460A6AAD385A}" srcOrd="0" destOrd="0" presId="urn:microsoft.com/office/officeart/2005/8/layout/hierarchy2"/>
    <dgm:cxn modelId="{3BD649CF-EB70-4426-ABD7-C2971A7C43E2}" type="presOf" srcId="{6A906B64-CBEC-4665-9BB1-937E19782DF6}" destId="{9D5BA9AA-FFC1-414D-9E3D-6B6D712E253B}" srcOrd="0" destOrd="0" presId="urn:microsoft.com/office/officeart/2005/8/layout/hierarchy2"/>
    <dgm:cxn modelId="{1E122CA7-771D-480F-8DB7-CDC98127C7D8}" type="presOf" srcId="{7C2A4CCB-7F0F-4E10-98A1-63DC9D474691}" destId="{18966984-B104-4C7A-B003-3143CA5A8F75}" srcOrd="0" destOrd="0" presId="urn:microsoft.com/office/officeart/2005/8/layout/hierarchy2"/>
    <dgm:cxn modelId="{1AE677BB-BA46-4454-A542-D837589CFD35}" type="presOf" srcId="{37C877A8-CFF0-4135-A49C-DC18251437DC}" destId="{854E3F07-A80F-4DD1-A48C-735099C7E9C8}" srcOrd="0" destOrd="0" presId="urn:microsoft.com/office/officeart/2005/8/layout/hierarchy2"/>
    <dgm:cxn modelId="{5CFC3201-88A1-4127-B344-BBF935EAF5F8}" type="presOf" srcId="{9BA56447-62D0-45BE-A5E5-EFD96DC57956}" destId="{65A3973A-8522-4942-B1EB-1A46E2F1AF5F}" srcOrd="0" destOrd="0" presId="urn:microsoft.com/office/officeart/2005/8/layout/hierarchy2"/>
    <dgm:cxn modelId="{64600DDD-E8D8-46A5-AC9B-315556ACD5CD}" srcId="{A8C29CD4-E185-4333-BF40-71D2B4CF1115}" destId="{20FED4CE-E65B-49CB-9202-D727268FC214}" srcOrd="2" destOrd="0" parTransId="{7C2A4CCB-7F0F-4E10-98A1-63DC9D474691}" sibTransId="{295BF58D-FBAB-4ADC-B623-A88F1493EF6F}"/>
    <dgm:cxn modelId="{06BF5A1D-624F-40A5-9937-F58F6AB04366}" type="presParOf" srcId="{0EE22129-1461-4FC7-8365-42A9ED275C47}" destId="{DF6BC1FC-2B6D-44D7-AF0B-60F1B430767D}" srcOrd="0" destOrd="0" presId="urn:microsoft.com/office/officeart/2005/8/layout/hierarchy2"/>
    <dgm:cxn modelId="{A55CEA15-9804-4D94-8C96-1E8968C61F1F}" type="presParOf" srcId="{DF6BC1FC-2B6D-44D7-AF0B-60F1B430767D}" destId="{9D5BA9AA-FFC1-414D-9E3D-6B6D712E253B}" srcOrd="0" destOrd="0" presId="urn:microsoft.com/office/officeart/2005/8/layout/hierarchy2"/>
    <dgm:cxn modelId="{A71F7BF1-8544-48E9-88D3-7CECA34B5EF7}" type="presParOf" srcId="{DF6BC1FC-2B6D-44D7-AF0B-60F1B430767D}" destId="{D58918EF-AC87-4BF0-B5C6-A9D4F5F043C7}" srcOrd="1" destOrd="0" presId="urn:microsoft.com/office/officeart/2005/8/layout/hierarchy2"/>
    <dgm:cxn modelId="{52D7A91E-41A4-42F3-A962-27128AD82DF9}" type="presParOf" srcId="{D58918EF-AC87-4BF0-B5C6-A9D4F5F043C7}" destId="{2532FFEF-9467-4DAB-8FC6-2F98CB777F9C}" srcOrd="0" destOrd="0" presId="urn:microsoft.com/office/officeart/2005/8/layout/hierarchy2"/>
    <dgm:cxn modelId="{8A95C6AE-4228-4EC6-8405-4CFF5818A9F9}" type="presParOf" srcId="{2532FFEF-9467-4DAB-8FC6-2F98CB777F9C}" destId="{4A3FC45D-95FD-44C1-A2BC-A4391303A1DD}" srcOrd="0" destOrd="0" presId="urn:microsoft.com/office/officeart/2005/8/layout/hierarchy2"/>
    <dgm:cxn modelId="{CE08E6B3-3524-495D-8FA0-DF201EE0F088}" type="presParOf" srcId="{D58918EF-AC87-4BF0-B5C6-A9D4F5F043C7}" destId="{41819175-393A-4B0B-939B-D3F87147D56D}" srcOrd="1" destOrd="0" presId="urn:microsoft.com/office/officeart/2005/8/layout/hierarchy2"/>
    <dgm:cxn modelId="{CFAE0181-B58A-4B1D-976F-71F7781B01CA}" type="presParOf" srcId="{41819175-393A-4B0B-939B-D3F87147D56D}" destId="{3A09B2DC-322A-4535-BDE1-4B05FC6BF4E7}" srcOrd="0" destOrd="0" presId="urn:microsoft.com/office/officeart/2005/8/layout/hierarchy2"/>
    <dgm:cxn modelId="{B302FAF2-A437-4B40-95E1-53E1A86F2103}" type="presParOf" srcId="{41819175-393A-4B0B-939B-D3F87147D56D}" destId="{DF93E004-C916-41CE-9B30-B12AC2FC5CD6}" srcOrd="1" destOrd="0" presId="urn:microsoft.com/office/officeart/2005/8/layout/hierarchy2"/>
    <dgm:cxn modelId="{0AC308E5-D6D3-4C26-861A-A063CCC3E165}" type="presParOf" srcId="{DF93E004-C916-41CE-9B30-B12AC2FC5CD6}" destId="{CBFE6409-1370-4F4B-A7AC-460A6AAD385A}" srcOrd="0" destOrd="0" presId="urn:microsoft.com/office/officeart/2005/8/layout/hierarchy2"/>
    <dgm:cxn modelId="{ABFA4CB8-3B64-49A6-9AD3-5956B6D0A093}" type="presParOf" srcId="{CBFE6409-1370-4F4B-A7AC-460A6AAD385A}" destId="{0FD291F4-B1C4-48A1-8109-B554AB1D490A}" srcOrd="0" destOrd="0" presId="urn:microsoft.com/office/officeart/2005/8/layout/hierarchy2"/>
    <dgm:cxn modelId="{16533D0A-E837-46C5-9C94-04DC9AB33B54}" type="presParOf" srcId="{DF93E004-C916-41CE-9B30-B12AC2FC5CD6}" destId="{080151B8-447C-4AD2-8D5E-82E6E4E61595}" srcOrd="1" destOrd="0" presId="urn:microsoft.com/office/officeart/2005/8/layout/hierarchy2"/>
    <dgm:cxn modelId="{1D786FDF-E37A-4BBE-AB3F-91767DC5305D}" type="presParOf" srcId="{080151B8-447C-4AD2-8D5E-82E6E4E61595}" destId="{65A3973A-8522-4942-B1EB-1A46E2F1AF5F}" srcOrd="0" destOrd="0" presId="urn:microsoft.com/office/officeart/2005/8/layout/hierarchy2"/>
    <dgm:cxn modelId="{5D8B8150-3DEB-4236-AEF1-0A27502E9ABA}" type="presParOf" srcId="{080151B8-447C-4AD2-8D5E-82E6E4E61595}" destId="{E5B593CC-100F-47FA-BE0D-499D1CFC7D3E}" srcOrd="1" destOrd="0" presId="urn:microsoft.com/office/officeart/2005/8/layout/hierarchy2"/>
    <dgm:cxn modelId="{A4F6D9EA-B4FB-46AC-A8A7-E3E81C7BCD44}" type="presParOf" srcId="{DF93E004-C916-41CE-9B30-B12AC2FC5CD6}" destId="{4E28BE25-61A6-4894-94BF-28BE174F460A}" srcOrd="2" destOrd="0" presId="urn:microsoft.com/office/officeart/2005/8/layout/hierarchy2"/>
    <dgm:cxn modelId="{874FAAC8-29EF-47F2-88E9-49F7CC953E81}" type="presParOf" srcId="{4E28BE25-61A6-4894-94BF-28BE174F460A}" destId="{092F465B-1E75-4733-A034-28A08A0F39CA}" srcOrd="0" destOrd="0" presId="urn:microsoft.com/office/officeart/2005/8/layout/hierarchy2"/>
    <dgm:cxn modelId="{B81742C5-7FBE-43EB-8577-672C42550E97}" type="presParOf" srcId="{DF93E004-C916-41CE-9B30-B12AC2FC5CD6}" destId="{C44C16B8-0602-4439-9BEF-85CFDEB4C8F9}" srcOrd="3" destOrd="0" presId="urn:microsoft.com/office/officeart/2005/8/layout/hierarchy2"/>
    <dgm:cxn modelId="{96423775-608E-4B6E-96E9-F9B8934D0C2A}" type="presParOf" srcId="{C44C16B8-0602-4439-9BEF-85CFDEB4C8F9}" destId="{70FD6E99-7746-422C-A911-217BA9162FDB}" srcOrd="0" destOrd="0" presId="urn:microsoft.com/office/officeart/2005/8/layout/hierarchy2"/>
    <dgm:cxn modelId="{8517F29D-4A1E-4F0E-B583-FF793738977F}" type="presParOf" srcId="{C44C16B8-0602-4439-9BEF-85CFDEB4C8F9}" destId="{AE9E6222-BEA5-4684-BCF2-211412DAD781}" srcOrd="1" destOrd="0" presId="urn:microsoft.com/office/officeart/2005/8/layout/hierarchy2"/>
    <dgm:cxn modelId="{0BC98606-04A7-4A19-8C45-E3E20C98A4B9}" type="presParOf" srcId="{DF93E004-C916-41CE-9B30-B12AC2FC5CD6}" destId="{18966984-B104-4C7A-B003-3143CA5A8F75}" srcOrd="4" destOrd="0" presId="urn:microsoft.com/office/officeart/2005/8/layout/hierarchy2"/>
    <dgm:cxn modelId="{D99F10D3-ECFD-4A47-9DB2-CCF322EF17A3}" type="presParOf" srcId="{18966984-B104-4C7A-B003-3143CA5A8F75}" destId="{5FA675FF-EAA0-497E-B265-513138CDBA49}" srcOrd="0" destOrd="0" presId="urn:microsoft.com/office/officeart/2005/8/layout/hierarchy2"/>
    <dgm:cxn modelId="{5AEB3FED-D96A-40F5-A2D7-2B92BB6062DF}" type="presParOf" srcId="{DF93E004-C916-41CE-9B30-B12AC2FC5CD6}" destId="{26B55A12-0F20-44D1-842C-3A006D255E1E}" srcOrd="5" destOrd="0" presId="urn:microsoft.com/office/officeart/2005/8/layout/hierarchy2"/>
    <dgm:cxn modelId="{A5AABD3F-A383-4D20-9D7A-66C153BF0CAA}" type="presParOf" srcId="{26B55A12-0F20-44D1-842C-3A006D255E1E}" destId="{DCD0F917-8199-4D49-B779-7B4A167D1DA4}" srcOrd="0" destOrd="0" presId="urn:microsoft.com/office/officeart/2005/8/layout/hierarchy2"/>
    <dgm:cxn modelId="{FBB29DD9-5E38-42DD-A7B7-DB7002E92F94}" type="presParOf" srcId="{26B55A12-0F20-44D1-842C-3A006D255E1E}" destId="{ADC30F58-B2EC-4287-B257-A2879F5E4DBC}" srcOrd="1" destOrd="0" presId="urn:microsoft.com/office/officeart/2005/8/layout/hierarchy2"/>
    <dgm:cxn modelId="{00E0B2BF-55BA-4835-9E34-949B9B3E85F0}" type="presParOf" srcId="{D58918EF-AC87-4BF0-B5C6-A9D4F5F043C7}" destId="{854E3F07-A80F-4DD1-A48C-735099C7E9C8}" srcOrd="2" destOrd="0" presId="urn:microsoft.com/office/officeart/2005/8/layout/hierarchy2"/>
    <dgm:cxn modelId="{B8068797-28D9-48D6-8371-8E89B017585D}" type="presParOf" srcId="{854E3F07-A80F-4DD1-A48C-735099C7E9C8}" destId="{697D628B-0A47-494E-A7E9-8B1BF00085B0}" srcOrd="0" destOrd="0" presId="urn:microsoft.com/office/officeart/2005/8/layout/hierarchy2"/>
    <dgm:cxn modelId="{97C3A2B7-77AE-4D1F-84E9-68F81F81E90C}" type="presParOf" srcId="{D58918EF-AC87-4BF0-B5C6-A9D4F5F043C7}" destId="{07548B35-14EA-437E-885D-A00BD215A3A3}" srcOrd="3" destOrd="0" presId="urn:microsoft.com/office/officeart/2005/8/layout/hierarchy2"/>
    <dgm:cxn modelId="{0FCEF28F-36E5-46EF-8A1A-95AF33B4E7C9}" type="presParOf" srcId="{07548B35-14EA-437E-885D-A00BD215A3A3}" destId="{4A2B11F3-74DA-49DF-AE36-2B33C1E62F11}" srcOrd="0" destOrd="0" presId="urn:microsoft.com/office/officeart/2005/8/layout/hierarchy2"/>
    <dgm:cxn modelId="{EEA9E06A-2609-4324-A809-1895B0529AFE}" type="presParOf" srcId="{07548B35-14EA-437E-885D-A00BD215A3A3}" destId="{37BAB483-C7A8-4B28-91A5-8AB326BFC357}" srcOrd="1" destOrd="0" presId="urn:microsoft.com/office/officeart/2005/8/layout/hierarchy2"/>
    <dgm:cxn modelId="{A6A6183F-3766-4C59-899C-181C94D5AF40}" type="presParOf" srcId="{37BAB483-C7A8-4B28-91A5-8AB326BFC357}" destId="{F2C73D1B-4948-42A5-A356-1F2FB88EEFA0}" srcOrd="0" destOrd="0" presId="urn:microsoft.com/office/officeart/2005/8/layout/hierarchy2"/>
    <dgm:cxn modelId="{884D51D2-17DA-441F-901A-A5EA09787545}" type="presParOf" srcId="{F2C73D1B-4948-42A5-A356-1F2FB88EEFA0}" destId="{6E15BF4A-D98B-4E22-AF8C-F8EAB5E4CF0A}" srcOrd="0" destOrd="0" presId="urn:microsoft.com/office/officeart/2005/8/layout/hierarchy2"/>
    <dgm:cxn modelId="{E6325721-7BB3-461A-936B-DEB7EE5BCF38}" type="presParOf" srcId="{37BAB483-C7A8-4B28-91A5-8AB326BFC357}" destId="{CC3490C9-8F93-4425-B0FC-D65A3CE539A4}" srcOrd="1" destOrd="0" presId="urn:microsoft.com/office/officeart/2005/8/layout/hierarchy2"/>
    <dgm:cxn modelId="{AC116FDE-2470-4ADE-BDC0-FAD5F505AF84}" type="presParOf" srcId="{CC3490C9-8F93-4425-B0FC-D65A3CE539A4}" destId="{75C59D7C-59BA-4898-9160-5F39DC343017}" srcOrd="0" destOrd="0" presId="urn:microsoft.com/office/officeart/2005/8/layout/hierarchy2"/>
    <dgm:cxn modelId="{66DDF5D0-751D-4CFA-A96B-A89B4FB70FE9}" type="presParOf" srcId="{CC3490C9-8F93-4425-B0FC-D65A3CE539A4}" destId="{81B5A6F5-4020-4735-81AF-5F1AE533267B}" srcOrd="1" destOrd="0" presId="urn:microsoft.com/office/officeart/2005/8/layout/hierarchy2"/>
    <dgm:cxn modelId="{19AD90BB-7EA9-4BF4-84B9-F493333BAF5B}" type="presParOf" srcId="{37BAB483-C7A8-4B28-91A5-8AB326BFC357}" destId="{D74A4451-5409-4047-9DF6-AAAAC9FCC85A}" srcOrd="2" destOrd="0" presId="urn:microsoft.com/office/officeart/2005/8/layout/hierarchy2"/>
    <dgm:cxn modelId="{7AA1A8F5-ABDD-4793-8964-7A79231FA70B}" type="presParOf" srcId="{D74A4451-5409-4047-9DF6-AAAAC9FCC85A}" destId="{514F2388-652B-4B38-BB6F-13CBA2DE4C5D}" srcOrd="0" destOrd="0" presId="urn:microsoft.com/office/officeart/2005/8/layout/hierarchy2"/>
    <dgm:cxn modelId="{5B71C58E-0AB8-4B17-A3E2-6929AABE3433}" type="presParOf" srcId="{37BAB483-C7A8-4B28-91A5-8AB326BFC357}" destId="{1CA064A6-2D6D-4FBE-9FA2-764D7297D8B9}" srcOrd="3" destOrd="0" presId="urn:microsoft.com/office/officeart/2005/8/layout/hierarchy2"/>
    <dgm:cxn modelId="{DC3D3A6F-184F-4544-B2D3-AA31D52B3269}" type="presParOf" srcId="{1CA064A6-2D6D-4FBE-9FA2-764D7297D8B9}" destId="{CA9BB426-5594-4254-8B59-1E209A4C9EDF}" srcOrd="0" destOrd="0" presId="urn:microsoft.com/office/officeart/2005/8/layout/hierarchy2"/>
    <dgm:cxn modelId="{4EDD452C-858B-4B5C-86E6-EE7C9D4C551D}" type="presParOf" srcId="{1CA064A6-2D6D-4FBE-9FA2-764D7297D8B9}" destId="{5883385E-417B-46DF-97EF-E061536CE5F4}"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5BA9AA-FFC1-414D-9E3D-6B6D712E253B}">
      <dsp:nvSpPr>
        <dsp:cNvPr id="0" name=""/>
        <dsp:cNvSpPr/>
      </dsp:nvSpPr>
      <dsp:spPr>
        <a:xfrm>
          <a:off x="0" y="1228813"/>
          <a:ext cx="1301363" cy="63355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baseline="0">
              <a:latin typeface="Times New Roman" pitchFamily="18" charset="0"/>
              <a:cs typeface="Times New Roman" pitchFamily="18" charset="0"/>
            </a:rPr>
            <a:t>Қашықтықтан оқытуды құрайтындар</a:t>
          </a:r>
        </a:p>
      </dsp:txBody>
      <dsp:txXfrm>
        <a:off x="18556" y="1247369"/>
        <a:ext cx="1264251" cy="596447"/>
      </dsp:txXfrm>
    </dsp:sp>
    <dsp:sp modelId="{2532FFEF-9467-4DAB-8FC6-2F98CB777F9C}">
      <dsp:nvSpPr>
        <dsp:cNvPr id="0" name=""/>
        <dsp:cNvSpPr/>
      </dsp:nvSpPr>
      <dsp:spPr>
        <a:xfrm rot="17708760">
          <a:off x="1103796" y="1215131"/>
          <a:ext cx="687101" cy="38941"/>
        </a:xfrm>
        <a:custGeom>
          <a:avLst/>
          <a:gdLst/>
          <a:ahLst/>
          <a:cxnLst/>
          <a:rect l="0" t="0" r="0" b="0"/>
          <a:pathLst>
            <a:path>
              <a:moveTo>
                <a:pt x="0" y="19470"/>
              </a:moveTo>
              <a:lnTo>
                <a:pt x="687101" y="194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430170" y="1217424"/>
        <a:ext cx="34355" cy="34355"/>
      </dsp:txXfrm>
    </dsp:sp>
    <dsp:sp modelId="{3A09B2DC-322A-4535-BDE1-4B05FC6BF4E7}">
      <dsp:nvSpPr>
        <dsp:cNvPr id="0" name=""/>
        <dsp:cNvSpPr/>
      </dsp:nvSpPr>
      <dsp:spPr>
        <a:xfrm>
          <a:off x="1593331" y="710624"/>
          <a:ext cx="1340796" cy="42597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baseline="0">
              <a:latin typeface="Times New Roman" pitchFamily="18" charset="0"/>
            </a:rPr>
            <a:t>Теориялық сабақтар</a:t>
          </a:r>
        </a:p>
      </dsp:txBody>
      <dsp:txXfrm>
        <a:off x="1605807" y="723100"/>
        <a:ext cx="1315844" cy="401019"/>
      </dsp:txXfrm>
    </dsp:sp>
    <dsp:sp modelId="{CBFE6409-1370-4F4B-A7AC-460A6AAD385A}">
      <dsp:nvSpPr>
        <dsp:cNvPr id="0" name=""/>
        <dsp:cNvSpPr/>
      </dsp:nvSpPr>
      <dsp:spPr>
        <a:xfrm rot="19873180">
          <a:off x="2878864" y="688747"/>
          <a:ext cx="894759" cy="38941"/>
        </a:xfrm>
        <a:custGeom>
          <a:avLst/>
          <a:gdLst/>
          <a:ahLst/>
          <a:cxnLst/>
          <a:rect l="0" t="0" r="0" b="0"/>
          <a:pathLst>
            <a:path>
              <a:moveTo>
                <a:pt x="0" y="19470"/>
              </a:moveTo>
              <a:lnTo>
                <a:pt x="894759" y="194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03874" y="685848"/>
        <a:ext cx="44737" cy="44737"/>
      </dsp:txXfrm>
    </dsp:sp>
    <dsp:sp modelId="{65A3973A-8522-4942-B1EB-1A46E2F1AF5F}">
      <dsp:nvSpPr>
        <dsp:cNvPr id="0" name=""/>
        <dsp:cNvSpPr/>
      </dsp:nvSpPr>
      <dsp:spPr>
        <a:xfrm>
          <a:off x="3718359" y="302764"/>
          <a:ext cx="1837722" cy="38012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baseline="0">
              <a:latin typeface="Times New Roman" pitchFamily="18" charset="0"/>
            </a:rPr>
            <a:t>Видеоконференция</a:t>
          </a:r>
          <a:endParaRPr lang="ru-RU" sz="1300" kern="1200" baseline="0">
            <a:latin typeface="Times New Roman" pitchFamily="18" charset="0"/>
          </a:endParaRPr>
        </a:p>
      </dsp:txBody>
      <dsp:txXfrm>
        <a:off x="3729492" y="313897"/>
        <a:ext cx="1815456" cy="357856"/>
      </dsp:txXfrm>
    </dsp:sp>
    <dsp:sp modelId="{4E28BE25-61A6-4894-94BF-28BE174F460A}">
      <dsp:nvSpPr>
        <dsp:cNvPr id="0" name=""/>
        <dsp:cNvSpPr/>
      </dsp:nvSpPr>
      <dsp:spPr>
        <a:xfrm rot="183055">
          <a:off x="2933566" y="925206"/>
          <a:ext cx="791655" cy="38941"/>
        </a:xfrm>
        <a:custGeom>
          <a:avLst/>
          <a:gdLst/>
          <a:ahLst/>
          <a:cxnLst/>
          <a:rect l="0" t="0" r="0" b="0"/>
          <a:pathLst>
            <a:path>
              <a:moveTo>
                <a:pt x="0" y="19470"/>
              </a:moveTo>
              <a:lnTo>
                <a:pt x="791655" y="194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09603" y="924885"/>
        <a:ext cx="39582" cy="39582"/>
      </dsp:txXfrm>
    </dsp:sp>
    <dsp:sp modelId="{70FD6E99-7746-422C-A911-217BA9162FDB}">
      <dsp:nvSpPr>
        <dsp:cNvPr id="0" name=""/>
        <dsp:cNvSpPr/>
      </dsp:nvSpPr>
      <dsp:spPr>
        <a:xfrm>
          <a:off x="3724661" y="777292"/>
          <a:ext cx="1825239" cy="37690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itchFamily="18" charset="0"/>
              <a:cs typeface="Times New Roman" pitchFamily="18" charset="0"/>
            </a:rPr>
            <a:t>ЧАТ</a:t>
          </a:r>
          <a:endParaRPr lang="ru-RU" sz="1300" kern="1200">
            <a:latin typeface="Times New Roman" pitchFamily="18" charset="0"/>
            <a:cs typeface="Times New Roman" pitchFamily="18" charset="0"/>
          </a:endParaRPr>
        </a:p>
      </dsp:txBody>
      <dsp:txXfrm>
        <a:off x="3735700" y="788331"/>
        <a:ext cx="1803161" cy="354826"/>
      </dsp:txXfrm>
    </dsp:sp>
    <dsp:sp modelId="{18966984-B104-4C7A-B003-3143CA5A8F75}">
      <dsp:nvSpPr>
        <dsp:cNvPr id="0" name=""/>
        <dsp:cNvSpPr/>
      </dsp:nvSpPr>
      <dsp:spPr>
        <a:xfrm rot="1963190">
          <a:off x="2860173" y="1156064"/>
          <a:ext cx="932140" cy="38941"/>
        </a:xfrm>
        <a:custGeom>
          <a:avLst/>
          <a:gdLst/>
          <a:ahLst/>
          <a:cxnLst/>
          <a:rect l="0" t="0" r="0" b="0"/>
          <a:pathLst>
            <a:path>
              <a:moveTo>
                <a:pt x="0" y="19470"/>
              </a:moveTo>
              <a:lnTo>
                <a:pt x="932140" y="194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02940" y="1152232"/>
        <a:ext cx="46607" cy="46607"/>
      </dsp:txXfrm>
    </dsp:sp>
    <dsp:sp modelId="{DCD0F917-8199-4D49-B779-7B4A167D1DA4}">
      <dsp:nvSpPr>
        <dsp:cNvPr id="0" name=""/>
        <dsp:cNvSpPr/>
      </dsp:nvSpPr>
      <dsp:spPr>
        <a:xfrm>
          <a:off x="3718359" y="1260910"/>
          <a:ext cx="1831662" cy="3331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itchFamily="18" charset="0"/>
              <a:cs typeface="Times New Roman" pitchFamily="18" charset="0"/>
            </a:rPr>
            <a:t>Форум</a:t>
          </a:r>
          <a:endParaRPr lang="ru-RU" sz="1300" kern="1200">
            <a:latin typeface="Times New Roman" pitchFamily="18" charset="0"/>
            <a:cs typeface="Times New Roman" pitchFamily="18" charset="0"/>
          </a:endParaRPr>
        </a:p>
      </dsp:txBody>
      <dsp:txXfrm>
        <a:off x="3728115" y="1270666"/>
        <a:ext cx="1812150" cy="313588"/>
      </dsp:txXfrm>
    </dsp:sp>
    <dsp:sp modelId="{854E3F07-A80F-4DD1-A48C-735099C7E9C8}">
      <dsp:nvSpPr>
        <dsp:cNvPr id="0" name=""/>
        <dsp:cNvSpPr/>
      </dsp:nvSpPr>
      <dsp:spPr>
        <a:xfrm rot="3733451">
          <a:off x="1115150" y="1834664"/>
          <a:ext cx="697444" cy="38941"/>
        </a:xfrm>
        <a:custGeom>
          <a:avLst/>
          <a:gdLst/>
          <a:ahLst/>
          <a:cxnLst/>
          <a:rect l="0" t="0" r="0" b="0"/>
          <a:pathLst>
            <a:path>
              <a:moveTo>
                <a:pt x="0" y="19470"/>
              </a:moveTo>
              <a:lnTo>
                <a:pt x="697444" y="194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446436" y="1836699"/>
        <a:ext cx="34872" cy="34872"/>
      </dsp:txXfrm>
    </dsp:sp>
    <dsp:sp modelId="{4A2B11F3-74DA-49DF-AE36-2B33C1E62F11}">
      <dsp:nvSpPr>
        <dsp:cNvPr id="0" name=""/>
        <dsp:cNvSpPr/>
      </dsp:nvSpPr>
      <dsp:spPr>
        <a:xfrm>
          <a:off x="1626382" y="1930692"/>
          <a:ext cx="1340796" cy="46396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baseline="0">
              <a:latin typeface="Times New Roman" pitchFamily="18" charset="0"/>
            </a:rPr>
            <a:t>Практикалық сабақтар</a:t>
          </a:r>
        </a:p>
      </dsp:txBody>
      <dsp:txXfrm>
        <a:off x="1639971" y="1944281"/>
        <a:ext cx="1313618" cy="436791"/>
      </dsp:txXfrm>
    </dsp:sp>
    <dsp:sp modelId="{F2C73D1B-4948-42A5-A356-1F2FB88EEFA0}">
      <dsp:nvSpPr>
        <dsp:cNvPr id="0" name=""/>
        <dsp:cNvSpPr/>
      </dsp:nvSpPr>
      <dsp:spPr>
        <a:xfrm rot="20657555">
          <a:off x="2952608" y="2037580"/>
          <a:ext cx="780321" cy="38941"/>
        </a:xfrm>
        <a:custGeom>
          <a:avLst/>
          <a:gdLst/>
          <a:ahLst/>
          <a:cxnLst/>
          <a:rect l="0" t="0" r="0" b="0"/>
          <a:pathLst>
            <a:path>
              <a:moveTo>
                <a:pt x="0" y="19470"/>
              </a:moveTo>
              <a:lnTo>
                <a:pt x="780321" y="194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23261" y="2037542"/>
        <a:ext cx="39016" cy="39016"/>
      </dsp:txXfrm>
    </dsp:sp>
    <dsp:sp modelId="{75C59D7C-59BA-4898-9160-5F39DC343017}">
      <dsp:nvSpPr>
        <dsp:cNvPr id="0" name=""/>
        <dsp:cNvSpPr/>
      </dsp:nvSpPr>
      <dsp:spPr>
        <a:xfrm>
          <a:off x="3718359" y="1694571"/>
          <a:ext cx="1864511" cy="513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itchFamily="18" charset="0"/>
              <a:cs typeface="Times New Roman" pitchFamily="18" charset="0"/>
            </a:rPr>
            <a:t>Лабораториялық практикум (қашықтықтан)</a:t>
          </a:r>
        </a:p>
      </dsp:txBody>
      <dsp:txXfrm>
        <a:off x="3733405" y="1709617"/>
        <a:ext cx="1834419" cy="483614"/>
      </dsp:txXfrm>
    </dsp:sp>
    <dsp:sp modelId="{D74A4451-5409-4047-9DF6-AAAAC9FCC85A}">
      <dsp:nvSpPr>
        <dsp:cNvPr id="0" name=""/>
        <dsp:cNvSpPr/>
      </dsp:nvSpPr>
      <dsp:spPr>
        <a:xfrm rot="1645385">
          <a:off x="2919630" y="2338086"/>
          <a:ext cx="846277" cy="38941"/>
        </a:xfrm>
        <a:custGeom>
          <a:avLst/>
          <a:gdLst/>
          <a:ahLst/>
          <a:cxnLst/>
          <a:rect l="0" t="0" r="0" b="0"/>
          <a:pathLst>
            <a:path>
              <a:moveTo>
                <a:pt x="0" y="19470"/>
              </a:moveTo>
              <a:lnTo>
                <a:pt x="846277" y="194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21612" y="2336399"/>
        <a:ext cx="42313" cy="42313"/>
      </dsp:txXfrm>
    </dsp:sp>
    <dsp:sp modelId="{CA9BB426-5594-4254-8B59-1E209A4C9EDF}">
      <dsp:nvSpPr>
        <dsp:cNvPr id="0" name=""/>
        <dsp:cNvSpPr/>
      </dsp:nvSpPr>
      <dsp:spPr>
        <a:xfrm>
          <a:off x="3718359" y="2308837"/>
          <a:ext cx="1878777" cy="4871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ts val="0"/>
            </a:spcAft>
          </a:pPr>
          <a:r>
            <a:rPr lang="ru-RU" sz="1200" kern="1200">
              <a:latin typeface="Times New Roman" pitchFamily="18" charset="0"/>
              <a:cs typeface="Times New Roman" pitchFamily="18" charset="0"/>
            </a:rPr>
            <a:t>Интернеттегі виртуалды лабораториялық практикум</a:t>
          </a:r>
        </a:p>
      </dsp:txBody>
      <dsp:txXfrm>
        <a:off x="3732629" y="2323107"/>
        <a:ext cx="1850237" cy="4586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cp:lastModifiedBy>Шынар</cp:lastModifiedBy>
  <cp:revision>3</cp:revision>
  <dcterms:created xsi:type="dcterms:W3CDTF">2020-03-13T12:49:00Z</dcterms:created>
  <dcterms:modified xsi:type="dcterms:W3CDTF">2020-12-10T18:19:00Z</dcterms:modified>
</cp:coreProperties>
</file>